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B1F2F" w14:textId="77777777" w:rsidR="007C2874" w:rsidRPr="00BA2FC1" w:rsidRDefault="007C2874" w:rsidP="007C2874">
      <w:pPr>
        <w:shd w:val="clear" w:color="auto" w:fill="FFFFFF"/>
        <w:spacing w:before="480" w:after="240" w:line="510" w:lineRule="atLeast"/>
        <w:outlineLvl w:val="0"/>
        <w:rPr>
          <w:rFonts w:ascii="Times New Roman" w:eastAsia="Times New Roman" w:hAnsi="Times New Roman" w:cs="Times New Roman"/>
          <w:b/>
          <w:bCs/>
          <w:color w:val="0F1115"/>
          <w:kern w:val="36"/>
          <w:sz w:val="36"/>
          <w:szCs w:val="36"/>
          <w14:ligatures w14:val="none"/>
        </w:rPr>
      </w:pPr>
      <w:r w:rsidRPr="00BA2FC1">
        <w:rPr>
          <w:rFonts w:ascii="Times New Roman" w:eastAsia="Times New Roman" w:hAnsi="Times New Roman" w:cs="Times New Roman"/>
          <w:b/>
          <w:bCs/>
          <w:color w:val="0F1115"/>
          <w:kern w:val="36"/>
          <w:sz w:val="36"/>
          <w:szCs w:val="36"/>
          <w14:ligatures w14:val="none"/>
        </w:rPr>
        <w:t xml:space="preserve">Factors Contributing to the Resurgence of Waterborne Diseases in </w:t>
      </w:r>
      <w:proofErr w:type="spellStart"/>
      <w:r w:rsidRPr="00BA2FC1">
        <w:rPr>
          <w:rFonts w:ascii="Times New Roman" w:eastAsia="Times New Roman" w:hAnsi="Times New Roman" w:cs="Times New Roman"/>
          <w:b/>
          <w:bCs/>
          <w:color w:val="0F1115"/>
          <w:kern w:val="36"/>
          <w:sz w:val="36"/>
          <w:szCs w:val="36"/>
          <w14:ligatures w14:val="none"/>
        </w:rPr>
        <w:t>Bongondjo</w:t>
      </w:r>
      <w:proofErr w:type="spellEnd"/>
      <w:r w:rsidRPr="00BA2FC1">
        <w:rPr>
          <w:rFonts w:ascii="Times New Roman" w:eastAsia="Times New Roman" w:hAnsi="Times New Roman" w:cs="Times New Roman"/>
          <w:b/>
          <w:bCs/>
          <w:color w:val="0F1115"/>
          <w:kern w:val="36"/>
          <w:sz w:val="36"/>
          <w:szCs w:val="36"/>
          <w14:ligatures w14:val="none"/>
        </w:rPr>
        <w:t xml:space="preserve"> District, </w:t>
      </w:r>
      <w:proofErr w:type="spellStart"/>
      <w:r w:rsidRPr="00BA2FC1">
        <w:rPr>
          <w:rFonts w:ascii="Times New Roman" w:eastAsia="Times New Roman" w:hAnsi="Times New Roman" w:cs="Times New Roman"/>
          <w:b/>
          <w:bCs/>
          <w:color w:val="0F1115"/>
          <w:kern w:val="36"/>
          <w:sz w:val="36"/>
          <w:szCs w:val="36"/>
          <w14:ligatures w14:val="none"/>
        </w:rPr>
        <w:t>Mbandaka</w:t>
      </w:r>
      <w:proofErr w:type="spellEnd"/>
      <w:r w:rsidRPr="00BA2FC1">
        <w:rPr>
          <w:rFonts w:ascii="Times New Roman" w:eastAsia="Times New Roman" w:hAnsi="Times New Roman" w:cs="Times New Roman"/>
          <w:b/>
          <w:bCs/>
          <w:color w:val="0F1115"/>
          <w:kern w:val="36"/>
          <w:sz w:val="36"/>
          <w:szCs w:val="36"/>
          <w14:ligatures w14:val="none"/>
        </w:rPr>
        <w:t xml:space="preserve">, Democratic Republic of </w:t>
      </w:r>
      <w:proofErr w:type="gramStart"/>
      <w:r w:rsidRPr="00BA2FC1">
        <w:rPr>
          <w:rFonts w:ascii="Times New Roman" w:eastAsia="Times New Roman" w:hAnsi="Times New Roman" w:cs="Times New Roman"/>
          <w:b/>
          <w:bCs/>
          <w:color w:val="0F1115"/>
          <w:kern w:val="36"/>
          <w:sz w:val="36"/>
          <w:szCs w:val="36"/>
          <w14:ligatures w14:val="none"/>
        </w:rPr>
        <w:t>the Congo</w:t>
      </w:r>
      <w:proofErr w:type="gramEnd"/>
      <w:r w:rsidRPr="00BA2FC1">
        <w:rPr>
          <w:rFonts w:ascii="Times New Roman" w:eastAsia="Times New Roman" w:hAnsi="Times New Roman" w:cs="Times New Roman"/>
          <w:b/>
          <w:bCs/>
          <w:color w:val="0F1115"/>
          <w:kern w:val="36"/>
          <w:sz w:val="36"/>
          <w:szCs w:val="36"/>
          <w14:ligatures w14:val="none"/>
        </w:rPr>
        <w:t>: A Cross-Sectional Study (2020–2021)</w:t>
      </w:r>
    </w:p>
    <w:p w14:paraId="49181E19" w14:textId="77777777" w:rsidR="007C2874" w:rsidRPr="00BA2FC1" w:rsidRDefault="007C2874" w:rsidP="007C287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b/>
          <w:bCs/>
          <w:color w:val="0F1115"/>
          <w:kern w:val="0"/>
          <w14:ligatures w14:val="none"/>
        </w:rPr>
        <w:t>Author:</w:t>
      </w:r>
      <w:r w:rsidRPr="00BA2FC1">
        <w:rPr>
          <w:rFonts w:ascii="Times New Roman" w:eastAsia="Times New Roman" w:hAnsi="Times New Roman" w:cs="Times New Roman"/>
          <w:color w:val="0F1115"/>
          <w:kern w:val="0"/>
          <w14:ligatures w14:val="none"/>
        </w:rPr>
        <w:t> </w:t>
      </w:r>
      <w:proofErr w:type="spellStart"/>
      <w:r w:rsidRPr="00BA2FC1">
        <w:rPr>
          <w:rFonts w:ascii="Times New Roman" w:eastAsia="Times New Roman" w:hAnsi="Times New Roman" w:cs="Times New Roman"/>
          <w:color w:val="0F1115"/>
          <w:kern w:val="0"/>
          <w14:ligatures w14:val="none"/>
        </w:rPr>
        <w:t>Nkombe</w:t>
      </w:r>
      <w:proofErr w:type="spellEnd"/>
      <w:r w:rsidRPr="00BA2FC1">
        <w:rPr>
          <w:rFonts w:ascii="Times New Roman" w:eastAsia="Times New Roman" w:hAnsi="Times New Roman" w:cs="Times New Roman"/>
          <w:color w:val="0F1115"/>
          <w:kern w:val="0"/>
          <w14:ligatures w14:val="none"/>
        </w:rPr>
        <w:t xml:space="preserve"> Mea Lydie</w:t>
      </w:r>
      <w:r w:rsidRPr="00BA2FC1">
        <w:rPr>
          <w:rFonts w:ascii="Times New Roman" w:eastAsia="Times New Roman" w:hAnsi="Times New Roman" w:cs="Times New Roman"/>
          <w:color w:val="0F1115"/>
          <w:kern w:val="0"/>
          <w14:ligatures w14:val="none"/>
        </w:rPr>
        <w:br/>
      </w:r>
      <w:r w:rsidRPr="00BA2FC1">
        <w:rPr>
          <w:rFonts w:ascii="Times New Roman" w:eastAsia="Times New Roman" w:hAnsi="Times New Roman" w:cs="Times New Roman"/>
          <w:b/>
          <w:bCs/>
          <w:color w:val="0F1115"/>
          <w:kern w:val="0"/>
          <w14:ligatures w14:val="none"/>
        </w:rPr>
        <w:t>Affiliation:</w:t>
      </w:r>
      <w:r w:rsidRPr="00BA2FC1">
        <w:rPr>
          <w:rFonts w:ascii="Times New Roman" w:eastAsia="Times New Roman" w:hAnsi="Times New Roman" w:cs="Times New Roman"/>
          <w:color w:val="0F1115"/>
          <w:kern w:val="0"/>
          <w14:ligatures w14:val="none"/>
        </w:rPr>
        <w:t> </w:t>
      </w:r>
      <w:proofErr w:type="spellStart"/>
      <w:r w:rsidRPr="00BA2FC1">
        <w:rPr>
          <w:rFonts w:ascii="Times New Roman" w:eastAsia="Times New Roman" w:hAnsi="Times New Roman" w:cs="Times New Roman"/>
          <w:color w:val="0F1115"/>
          <w:kern w:val="0"/>
          <w14:ligatures w14:val="none"/>
        </w:rPr>
        <w:t>Institut</w:t>
      </w:r>
      <w:proofErr w:type="spellEnd"/>
      <w:r w:rsidRPr="00BA2FC1">
        <w:rPr>
          <w:rFonts w:ascii="Times New Roman" w:eastAsia="Times New Roman" w:hAnsi="Times New Roman" w:cs="Times New Roman"/>
          <w:color w:val="0F1115"/>
          <w:kern w:val="0"/>
          <w14:ligatures w14:val="none"/>
        </w:rPr>
        <w:t xml:space="preserve"> Supérieur des Techniques </w:t>
      </w:r>
      <w:proofErr w:type="spellStart"/>
      <w:r w:rsidRPr="00BA2FC1">
        <w:rPr>
          <w:rFonts w:ascii="Times New Roman" w:eastAsia="Times New Roman" w:hAnsi="Times New Roman" w:cs="Times New Roman"/>
          <w:color w:val="0F1115"/>
          <w:kern w:val="0"/>
          <w14:ligatures w14:val="none"/>
        </w:rPr>
        <w:t>Médicales</w:t>
      </w:r>
      <w:proofErr w:type="spellEnd"/>
      <w:r w:rsidRPr="00BA2FC1">
        <w:rPr>
          <w:rFonts w:ascii="Times New Roman" w:eastAsia="Times New Roman" w:hAnsi="Times New Roman" w:cs="Times New Roman"/>
          <w:color w:val="0F1115"/>
          <w:kern w:val="0"/>
          <w14:ligatures w14:val="none"/>
        </w:rPr>
        <w:t xml:space="preserve"> (ISTM), </w:t>
      </w:r>
      <w:proofErr w:type="spellStart"/>
      <w:r w:rsidRPr="00BA2FC1">
        <w:rPr>
          <w:rFonts w:ascii="Times New Roman" w:eastAsia="Times New Roman" w:hAnsi="Times New Roman" w:cs="Times New Roman"/>
          <w:color w:val="0F1115"/>
          <w:kern w:val="0"/>
          <w14:ligatures w14:val="none"/>
        </w:rPr>
        <w:t>Mbandaka</w:t>
      </w:r>
      <w:proofErr w:type="spellEnd"/>
      <w:r w:rsidRPr="00BA2FC1">
        <w:rPr>
          <w:rFonts w:ascii="Times New Roman" w:eastAsia="Times New Roman" w:hAnsi="Times New Roman" w:cs="Times New Roman"/>
          <w:color w:val="0F1115"/>
          <w:kern w:val="0"/>
          <w14:ligatures w14:val="none"/>
        </w:rPr>
        <w:t>, Democratic Republic of the Congo</w:t>
      </w:r>
      <w:r w:rsidRPr="00BA2FC1">
        <w:rPr>
          <w:rFonts w:ascii="Times New Roman" w:eastAsia="Times New Roman" w:hAnsi="Times New Roman" w:cs="Times New Roman"/>
          <w:color w:val="0F1115"/>
          <w:kern w:val="0"/>
          <w14:ligatures w14:val="none"/>
        </w:rPr>
        <w:br/>
      </w:r>
      <w:r w:rsidRPr="00BA2FC1">
        <w:rPr>
          <w:rFonts w:ascii="Times New Roman" w:eastAsia="Times New Roman" w:hAnsi="Times New Roman" w:cs="Times New Roman"/>
          <w:b/>
          <w:bCs/>
          <w:color w:val="0F1115"/>
          <w:kern w:val="0"/>
          <w14:ligatures w14:val="none"/>
        </w:rPr>
        <w:t>Program:</w:t>
      </w:r>
      <w:r w:rsidRPr="00BA2FC1">
        <w:rPr>
          <w:rFonts w:ascii="Times New Roman" w:eastAsia="Times New Roman" w:hAnsi="Times New Roman" w:cs="Times New Roman"/>
          <w:color w:val="0F1115"/>
          <w:kern w:val="0"/>
          <w14:ligatures w14:val="none"/>
        </w:rPr>
        <w:t> </w:t>
      </w:r>
      <w:proofErr w:type="gramStart"/>
      <w:r w:rsidRPr="00BA2FC1">
        <w:rPr>
          <w:rFonts w:ascii="Times New Roman" w:eastAsia="Times New Roman" w:hAnsi="Times New Roman" w:cs="Times New Roman"/>
          <w:color w:val="0F1115"/>
          <w:kern w:val="0"/>
          <w14:ligatures w14:val="none"/>
        </w:rPr>
        <w:t>Master in Health Policies</w:t>
      </w:r>
      <w:proofErr w:type="gramEnd"/>
      <w:r w:rsidRPr="00BA2FC1">
        <w:rPr>
          <w:rFonts w:ascii="Times New Roman" w:eastAsia="Times New Roman" w:hAnsi="Times New Roman" w:cs="Times New Roman"/>
          <w:color w:val="0F1115"/>
          <w:kern w:val="0"/>
          <w14:ligatures w14:val="none"/>
        </w:rPr>
        <w:t>, Project and Health Systems Management</w:t>
      </w:r>
      <w:r w:rsidRPr="00BA2FC1">
        <w:rPr>
          <w:rFonts w:ascii="Times New Roman" w:eastAsia="Times New Roman" w:hAnsi="Times New Roman" w:cs="Times New Roman"/>
          <w:color w:val="0F1115"/>
          <w:kern w:val="0"/>
          <w14:ligatures w14:val="none"/>
        </w:rPr>
        <w:br/>
      </w:r>
      <w:r w:rsidRPr="00BA2FC1">
        <w:rPr>
          <w:rFonts w:ascii="Times New Roman" w:eastAsia="Times New Roman" w:hAnsi="Times New Roman" w:cs="Times New Roman"/>
          <w:b/>
          <w:bCs/>
          <w:color w:val="0F1115"/>
          <w:kern w:val="0"/>
          <w14:ligatures w14:val="none"/>
        </w:rPr>
        <w:t>Director:</w:t>
      </w:r>
      <w:r w:rsidRPr="00BA2FC1">
        <w:rPr>
          <w:rFonts w:ascii="Times New Roman" w:eastAsia="Times New Roman" w:hAnsi="Times New Roman" w:cs="Times New Roman"/>
          <w:color w:val="0F1115"/>
          <w:kern w:val="0"/>
          <w14:ligatures w14:val="none"/>
        </w:rPr>
        <w:t> Professor Ebengho Bokelo Max, MD, MPH, PhD</w:t>
      </w:r>
      <w:r w:rsidRPr="00BA2FC1">
        <w:rPr>
          <w:rFonts w:ascii="Times New Roman" w:eastAsia="Times New Roman" w:hAnsi="Times New Roman" w:cs="Times New Roman"/>
          <w:color w:val="0F1115"/>
          <w:kern w:val="0"/>
          <w14:ligatures w14:val="none"/>
        </w:rPr>
        <w:br/>
      </w:r>
      <w:r w:rsidRPr="00BA2FC1">
        <w:rPr>
          <w:rFonts w:ascii="Times New Roman" w:eastAsia="Times New Roman" w:hAnsi="Times New Roman" w:cs="Times New Roman"/>
          <w:b/>
          <w:bCs/>
          <w:color w:val="0F1115"/>
          <w:kern w:val="0"/>
          <w14:ligatures w14:val="none"/>
        </w:rPr>
        <w:t>Academic Year:</w:t>
      </w:r>
      <w:r w:rsidRPr="00BA2FC1">
        <w:rPr>
          <w:rFonts w:ascii="Times New Roman" w:eastAsia="Times New Roman" w:hAnsi="Times New Roman" w:cs="Times New Roman"/>
          <w:color w:val="0F1115"/>
          <w:kern w:val="0"/>
          <w14:ligatures w14:val="none"/>
        </w:rPr>
        <w:t> 2024–2025</w:t>
      </w:r>
    </w:p>
    <w:p w14:paraId="7AD175EC" w14:textId="77777777" w:rsidR="007C2874" w:rsidRPr="00BA2FC1" w:rsidRDefault="007C2874" w:rsidP="007C2874">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BA2FC1">
        <w:rPr>
          <w:rFonts w:ascii="Times New Roman" w:eastAsia="Times New Roman" w:hAnsi="Times New Roman" w:cs="Times New Roman"/>
          <w:b/>
          <w:bCs/>
          <w:color w:val="0F1115"/>
          <w:kern w:val="0"/>
          <w:sz w:val="33"/>
          <w:szCs w:val="33"/>
          <w14:ligatures w14:val="none"/>
        </w:rPr>
        <w:t>Abstract</w:t>
      </w:r>
    </w:p>
    <w:p w14:paraId="50A5C89B" w14:textId="77777777" w:rsidR="007C2874" w:rsidRPr="00BA2FC1" w:rsidRDefault="007C2874" w:rsidP="007C287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b/>
          <w:bCs/>
          <w:color w:val="0F1115"/>
          <w:kern w:val="0"/>
          <w14:ligatures w14:val="none"/>
        </w:rPr>
        <w:t>Introduction:</w:t>
      </w:r>
      <w:r w:rsidRPr="00BA2FC1">
        <w:rPr>
          <w:rFonts w:ascii="Times New Roman" w:eastAsia="Times New Roman" w:hAnsi="Times New Roman" w:cs="Times New Roman"/>
          <w:color w:val="0F1115"/>
          <w:kern w:val="0"/>
          <w14:ligatures w14:val="none"/>
        </w:rPr>
        <w:t xml:space="preserve"> Waterborne diseases remain a major public health challenge in developing countries, particularly in the Democratic Republic of the Congo (DRC), where access to safe drinking water and adequate sanitation facilities is limited. </w:t>
      </w:r>
      <w:proofErr w:type="spellStart"/>
      <w:r w:rsidRPr="00BA2FC1">
        <w:rPr>
          <w:rFonts w:ascii="Times New Roman" w:eastAsia="Times New Roman" w:hAnsi="Times New Roman" w:cs="Times New Roman"/>
          <w:color w:val="0F1115"/>
          <w:kern w:val="0"/>
          <w14:ligatures w14:val="none"/>
        </w:rPr>
        <w:t>Bongondjo</w:t>
      </w:r>
      <w:proofErr w:type="spellEnd"/>
      <w:r w:rsidRPr="00BA2FC1">
        <w:rPr>
          <w:rFonts w:ascii="Times New Roman" w:eastAsia="Times New Roman" w:hAnsi="Times New Roman" w:cs="Times New Roman"/>
          <w:color w:val="0F1115"/>
          <w:kern w:val="0"/>
          <w14:ligatures w14:val="none"/>
        </w:rPr>
        <w:t xml:space="preserve"> District, a peri-urban area of </w:t>
      </w:r>
      <w:proofErr w:type="spellStart"/>
      <w:r w:rsidRPr="00BA2FC1">
        <w:rPr>
          <w:rFonts w:ascii="Times New Roman" w:eastAsia="Times New Roman" w:hAnsi="Times New Roman" w:cs="Times New Roman"/>
          <w:color w:val="0F1115"/>
          <w:kern w:val="0"/>
          <w14:ligatures w14:val="none"/>
        </w:rPr>
        <w:t>Mbandaka</w:t>
      </w:r>
      <w:proofErr w:type="spellEnd"/>
      <w:r w:rsidRPr="00BA2FC1">
        <w:rPr>
          <w:rFonts w:ascii="Times New Roman" w:eastAsia="Times New Roman" w:hAnsi="Times New Roman" w:cs="Times New Roman"/>
          <w:color w:val="0F1115"/>
          <w:kern w:val="0"/>
          <w14:ligatures w14:val="none"/>
        </w:rPr>
        <w:t xml:space="preserve">, experienced a notable increase in waterborne disease cases between 2020 and 2021. This study aimed to identify the factors contributing to the resurgence of waterborne diseases in </w:t>
      </w:r>
      <w:proofErr w:type="spellStart"/>
      <w:r w:rsidRPr="00BA2FC1">
        <w:rPr>
          <w:rFonts w:ascii="Times New Roman" w:eastAsia="Times New Roman" w:hAnsi="Times New Roman" w:cs="Times New Roman"/>
          <w:color w:val="0F1115"/>
          <w:kern w:val="0"/>
          <w14:ligatures w14:val="none"/>
        </w:rPr>
        <w:t>Bongondjo</w:t>
      </w:r>
      <w:proofErr w:type="spellEnd"/>
      <w:r w:rsidRPr="00BA2FC1">
        <w:rPr>
          <w:rFonts w:ascii="Times New Roman" w:eastAsia="Times New Roman" w:hAnsi="Times New Roman" w:cs="Times New Roman"/>
          <w:color w:val="0F1115"/>
          <w:kern w:val="0"/>
          <w14:ligatures w14:val="none"/>
        </w:rPr>
        <w:t xml:space="preserve"> District.</w:t>
      </w:r>
    </w:p>
    <w:p w14:paraId="030DD57A" w14:textId="77777777" w:rsidR="007C2874" w:rsidRPr="00BA2FC1" w:rsidRDefault="007C2874" w:rsidP="007C287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b/>
          <w:bCs/>
          <w:color w:val="0F1115"/>
          <w:kern w:val="0"/>
          <w14:ligatures w14:val="none"/>
        </w:rPr>
        <w:t>Methods:</w:t>
      </w:r>
      <w:r w:rsidRPr="00BA2FC1">
        <w:rPr>
          <w:rFonts w:ascii="Times New Roman" w:eastAsia="Times New Roman" w:hAnsi="Times New Roman" w:cs="Times New Roman"/>
          <w:color w:val="0F1115"/>
          <w:kern w:val="0"/>
          <w14:ligatures w14:val="none"/>
        </w:rPr>
        <w:t xml:space="preserve"> A community-based cross-sectional descriptive and analytical study was conducted from January 2020 to December 2021 in </w:t>
      </w:r>
      <w:proofErr w:type="spellStart"/>
      <w:r w:rsidRPr="00BA2FC1">
        <w:rPr>
          <w:rFonts w:ascii="Times New Roman" w:eastAsia="Times New Roman" w:hAnsi="Times New Roman" w:cs="Times New Roman"/>
          <w:color w:val="0F1115"/>
          <w:kern w:val="0"/>
          <w14:ligatures w14:val="none"/>
        </w:rPr>
        <w:t>Bongondjo</w:t>
      </w:r>
      <w:proofErr w:type="spellEnd"/>
      <w:r w:rsidRPr="00BA2FC1">
        <w:rPr>
          <w:rFonts w:ascii="Times New Roman" w:eastAsia="Times New Roman" w:hAnsi="Times New Roman" w:cs="Times New Roman"/>
          <w:color w:val="0F1115"/>
          <w:kern w:val="0"/>
          <w14:ligatures w14:val="none"/>
        </w:rPr>
        <w:t xml:space="preserve"> District, </w:t>
      </w:r>
      <w:proofErr w:type="spellStart"/>
      <w:r w:rsidRPr="00BA2FC1">
        <w:rPr>
          <w:rFonts w:ascii="Times New Roman" w:eastAsia="Times New Roman" w:hAnsi="Times New Roman" w:cs="Times New Roman"/>
          <w:color w:val="0F1115"/>
          <w:kern w:val="0"/>
          <w14:ligatures w14:val="none"/>
        </w:rPr>
        <w:t>Wangata</w:t>
      </w:r>
      <w:proofErr w:type="spellEnd"/>
      <w:r w:rsidRPr="00BA2FC1">
        <w:rPr>
          <w:rFonts w:ascii="Times New Roman" w:eastAsia="Times New Roman" w:hAnsi="Times New Roman" w:cs="Times New Roman"/>
          <w:color w:val="0F1115"/>
          <w:kern w:val="0"/>
          <w14:ligatures w14:val="none"/>
        </w:rPr>
        <w:t xml:space="preserve"> Commune, </w:t>
      </w:r>
      <w:proofErr w:type="spellStart"/>
      <w:r w:rsidRPr="00BA2FC1">
        <w:rPr>
          <w:rFonts w:ascii="Times New Roman" w:eastAsia="Times New Roman" w:hAnsi="Times New Roman" w:cs="Times New Roman"/>
          <w:color w:val="0F1115"/>
          <w:kern w:val="0"/>
          <w14:ligatures w14:val="none"/>
        </w:rPr>
        <w:t>Mbandaka</w:t>
      </w:r>
      <w:proofErr w:type="spellEnd"/>
      <w:r w:rsidRPr="00BA2FC1">
        <w:rPr>
          <w:rFonts w:ascii="Times New Roman" w:eastAsia="Times New Roman" w:hAnsi="Times New Roman" w:cs="Times New Roman"/>
          <w:color w:val="0F1115"/>
          <w:kern w:val="0"/>
          <w14:ligatures w14:val="none"/>
        </w:rPr>
        <w:t>, DRC. A total of 100 households were selected using simple random sampling. Data were collected using structured questionnaires, direct observation, and interviews. Descriptive statistics (frequencies and percentages) were computed. Chi-square tests were used to examine associations between environmental factors and disease occurrence.</w:t>
      </w:r>
    </w:p>
    <w:p w14:paraId="44C363C4" w14:textId="77777777" w:rsidR="007C2874" w:rsidRPr="00BA2FC1" w:rsidRDefault="007C2874" w:rsidP="007C287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b/>
          <w:bCs/>
          <w:color w:val="0F1115"/>
          <w:kern w:val="0"/>
          <w14:ligatures w14:val="none"/>
        </w:rPr>
        <w:t>Results:</w:t>
      </w:r>
      <w:r w:rsidRPr="00BA2FC1">
        <w:rPr>
          <w:rFonts w:ascii="Times New Roman" w:eastAsia="Times New Roman" w:hAnsi="Times New Roman" w:cs="Times New Roman"/>
          <w:color w:val="0F1115"/>
          <w:kern w:val="0"/>
          <w14:ligatures w14:val="none"/>
        </w:rPr>
        <w:t xml:space="preserve"> The sample was predominantly female (58%) and aged 28–37 years (38%). The main water sources were unprotected wells (40%) and rivers (15%); 68% of households did not treat water before consumption. Water storage in open containers was practiced by 45% of </w:t>
      </w:r>
      <w:r w:rsidRPr="00BA2FC1">
        <w:rPr>
          <w:rFonts w:ascii="Times New Roman" w:eastAsia="Times New Roman" w:hAnsi="Times New Roman" w:cs="Times New Roman"/>
          <w:color w:val="0F1115"/>
          <w:kern w:val="0"/>
          <w14:ligatures w14:val="none"/>
        </w:rPr>
        <w:lastRenderedPageBreak/>
        <w:t>households. Sanitation was inadequate: 30% lacked latrines, 50% used open dumps for waste disposal, and 55% had wells located within 15 meters of latrines. Stagnant water was present in 65% of households, and 60% had never received hygiene education. The most frequent waterborne diseases were diarrhea (45%), typhoid fever (30%), parasitic infections (15%), and cholera (10%). Significant associations were found between water treatment and disease occurrence (p &lt; 0.05), latrine availability and disease occurrence (p &lt; 0.01), and distance between wells and latrines (p &lt; 0.001).</w:t>
      </w:r>
    </w:p>
    <w:p w14:paraId="16D723C2" w14:textId="77777777" w:rsidR="007C2874" w:rsidRPr="00BA2FC1" w:rsidRDefault="007C2874" w:rsidP="007C287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b/>
          <w:bCs/>
          <w:color w:val="0F1115"/>
          <w:kern w:val="0"/>
          <w14:ligatures w14:val="none"/>
        </w:rPr>
        <w:t>Conclusion:</w:t>
      </w:r>
      <w:r w:rsidRPr="00BA2FC1">
        <w:rPr>
          <w:rFonts w:ascii="Times New Roman" w:eastAsia="Times New Roman" w:hAnsi="Times New Roman" w:cs="Times New Roman"/>
          <w:color w:val="0F1115"/>
          <w:kern w:val="0"/>
          <w14:ligatures w14:val="none"/>
        </w:rPr>
        <w:t xml:space="preserve"> The resurgence of waterborne diseases in </w:t>
      </w:r>
      <w:proofErr w:type="spellStart"/>
      <w:r w:rsidRPr="00BA2FC1">
        <w:rPr>
          <w:rFonts w:ascii="Times New Roman" w:eastAsia="Times New Roman" w:hAnsi="Times New Roman" w:cs="Times New Roman"/>
          <w:color w:val="0F1115"/>
          <w:kern w:val="0"/>
          <w14:ligatures w14:val="none"/>
        </w:rPr>
        <w:t>Bongondjo</w:t>
      </w:r>
      <w:proofErr w:type="spellEnd"/>
      <w:r w:rsidRPr="00BA2FC1">
        <w:rPr>
          <w:rFonts w:ascii="Times New Roman" w:eastAsia="Times New Roman" w:hAnsi="Times New Roman" w:cs="Times New Roman"/>
          <w:color w:val="0F1115"/>
          <w:kern w:val="0"/>
          <w14:ligatures w14:val="none"/>
        </w:rPr>
        <w:t xml:space="preserve"> District is multifactorial, driven by consumption of unsafe water, inadequate sanitation, poor hygiene practices, lack of community awareness, and poverty. Multisectoral interventions—improving water supply, promoting household water treatment, constructing sanitation infrastructure, and conducting sustained hygiene education—are urgently needed.</w:t>
      </w:r>
    </w:p>
    <w:p w14:paraId="568393E1" w14:textId="77777777" w:rsidR="007C2874" w:rsidRPr="00BA2FC1" w:rsidRDefault="007C2874" w:rsidP="007C287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b/>
          <w:bCs/>
          <w:color w:val="0F1115"/>
          <w:kern w:val="0"/>
          <w14:ligatures w14:val="none"/>
        </w:rPr>
        <w:t>Keywords:</w:t>
      </w:r>
      <w:r w:rsidRPr="00BA2FC1">
        <w:rPr>
          <w:rFonts w:ascii="Times New Roman" w:eastAsia="Times New Roman" w:hAnsi="Times New Roman" w:cs="Times New Roman"/>
          <w:color w:val="0F1115"/>
          <w:kern w:val="0"/>
          <w14:ligatures w14:val="none"/>
        </w:rPr>
        <w:t xml:space="preserve"> Waterborne diseases, diarrhea, sanitation, drinking water, Bongondjo, </w:t>
      </w:r>
      <w:proofErr w:type="spellStart"/>
      <w:r w:rsidRPr="00BA2FC1">
        <w:rPr>
          <w:rFonts w:ascii="Times New Roman" w:eastAsia="Times New Roman" w:hAnsi="Times New Roman" w:cs="Times New Roman"/>
          <w:color w:val="0F1115"/>
          <w:kern w:val="0"/>
          <w14:ligatures w14:val="none"/>
        </w:rPr>
        <w:t>Mbandaka</w:t>
      </w:r>
      <w:proofErr w:type="spellEnd"/>
      <w:r w:rsidRPr="00BA2FC1">
        <w:rPr>
          <w:rFonts w:ascii="Times New Roman" w:eastAsia="Times New Roman" w:hAnsi="Times New Roman" w:cs="Times New Roman"/>
          <w:color w:val="0F1115"/>
          <w:kern w:val="0"/>
          <w14:ligatures w14:val="none"/>
        </w:rPr>
        <w:t>, Democratic Republic of the Congo</w:t>
      </w:r>
    </w:p>
    <w:p w14:paraId="24885EFF" w14:textId="77777777" w:rsidR="007C2874" w:rsidRPr="00BA2FC1" w:rsidRDefault="007C2874" w:rsidP="007C2874">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BA2FC1">
        <w:rPr>
          <w:rFonts w:ascii="Times New Roman" w:eastAsia="Times New Roman" w:hAnsi="Times New Roman" w:cs="Times New Roman"/>
          <w:b/>
          <w:bCs/>
          <w:color w:val="0F1115"/>
          <w:kern w:val="0"/>
          <w:sz w:val="33"/>
          <w:szCs w:val="33"/>
          <w14:ligatures w14:val="none"/>
        </w:rPr>
        <w:t>1. Introduction</w:t>
      </w:r>
    </w:p>
    <w:p w14:paraId="1EB12A6A" w14:textId="77777777" w:rsidR="007C2874" w:rsidRPr="00BA2FC1" w:rsidRDefault="007C2874" w:rsidP="007C2874">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A2FC1">
        <w:rPr>
          <w:rFonts w:ascii="Times New Roman" w:eastAsia="Times New Roman" w:hAnsi="Times New Roman" w:cs="Times New Roman"/>
          <w:b/>
          <w:bCs/>
          <w:color w:val="0F1115"/>
          <w:kern w:val="0"/>
          <w:sz w:val="30"/>
          <w:szCs w:val="30"/>
          <w14:ligatures w14:val="none"/>
        </w:rPr>
        <w:t>1.1. Background</w:t>
      </w:r>
    </w:p>
    <w:p w14:paraId="0DB4ECD1" w14:textId="77777777" w:rsidR="007C2874" w:rsidRPr="00BA2FC1" w:rsidRDefault="007C2874" w:rsidP="007C287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color w:val="0F1115"/>
          <w:kern w:val="0"/>
          <w14:ligatures w14:val="none"/>
        </w:rPr>
        <w:t>Waterborne diseases constitute a major public health burden in low- and middle-income countries, particularly in sub-Saharan Africa. According to the World Health Organization (WHO, 2018), approximately 2 billion people globally consume water contaminated with fecal matter, leading to an estimated 485,000 diarrheal deaths annually. The most common waterborne diseases include cholera, typhoid fever, acute diarrhea, dysentery, and intestinal parasitic infections, which disproportionately affect children under five years, pregnant women, and socioeconomically disadvantaged populations.</w:t>
      </w:r>
    </w:p>
    <w:p w14:paraId="70EDCC43" w14:textId="77777777" w:rsidR="007C2874" w:rsidRPr="00BA2FC1" w:rsidRDefault="007C2874" w:rsidP="007C287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color w:val="0F1115"/>
          <w:kern w:val="0"/>
          <w14:ligatures w14:val="none"/>
        </w:rPr>
        <w:t xml:space="preserve">In the Democratic Republic of the Congo (DRC), access to safe drinking water and adequate sanitation remains a critical challenge. According to UNICEF (2019), only 52% of the urban population has access to improved water sources, and sanitation coverage is even lower. </w:t>
      </w:r>
      <w:r w:rsidRPr="00BA2FC1">
        <w:rPr>
          <w:rFonts w:ascii="Times New Roman" w:eastAsia="Times New Roman" w:hAnsi="Times New Roman" w:cs="Times New Roman"/>
          <w:color w:val="0F1115"/>
          <w:kern w:val="0"/>
          <w14:ligatures w14:val="none"/>
        </w:rPr>
        <w:lastRenderedPageBreak/>
        <w:t>Recurrent outbreaks of cholera, typhoid fever, and other waterborne diseases are documented across the country, particularly in peri-urban areas where infrastructure is inadequate and poverty is widespread (WHO, 2023).</w:t>
      </w:r>
    </w:p>
    <w:p w14:paraId="6DC22B56" w14:textId="77777777" w:rsidR="007C2874" w:rsidRPr="00BA2FC1" w:rsidRDefault="007C2874" w:rsidP="007C2874">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BA2FC1">
        <w:rPr>
          <w:rFonts w:ascii="Times New Roman" w:eastAsia="Times New Roman" w:hAnsi="Times New Roman" w:cs="Times New Roman"/>
          <w:color w:val="0F1115"/>
          <w:kern w:val="0"/>
          <w14:ligatures w14:val="none"/>
        </w:rPr>
        <w:t>Mbandaka</w:t>
      </w:r>
      <w:proofErr w:type="spellEnd"/>
      <w:r w:rsidRPr="00BA2FC1">
        <w:rPr>
          <w:rFonts w:ascii="Times New Roman" w:eastAsia="Times New Roman" w:hAnsi="Times New Roman" w:cs="Times New Roman"/>
          <w:color w:val="0F1115"/>
          <w:kern w:val="0"/>
          <w14:ligatures w14:val="none"/>
        </w:rPr>
        <w:t xml:space="preserve">, the capital of Équateur Province, is a rapidly growing city with a population of approximately 1.2 million. Like many Congolese cities, it faces significant water and sanitation challenges: unprotected wells, inadequate waste disposal, poor drainage, and limited hygiene education. </w:t>
      </w:r>
      <w:proofErr w:type="spellStart"/>
      <w:r w:rsidRPr="00BA2FC1">
        <w:rPr>
          <w:rFonts w:ascii="Times New Roman" w:eastAsia="Times New Roman" w:hAnsi="Times New Roman" w:cs="Times New Roman"/>
          <w:color w:val="0F1115"/>
          <w:kern w:val="0"/>
          <w14:ligatures w14:val="none"/>
        </w:rPr>
        <w:t>Bongondjo</w:t>
      </w:r>
      <w:proofErr w:type="spellEnd"/>
      <w:r w:rsidRPr="00BA2FC1">
        <w:rPr>
          <w:rFonts w:ascii="Times New Roman" w:eastAsia="Times New Roman" w:hAnsi="Times New Roman" w:cs="Times New Roman"/>
          <w:color w:val="0F1115"/>
          <w:kern w:val="0"/>
          <w14:ligatures w14:val="none"/>
        </w:rPr>
        <w:t xml:space="preserve"> District, a peri-urban area within </w:t>
      </w:r>
      <w:proofErr w:type="spellStart"/>
      <w:r w:rsidRPr="00BA2FC1">
        <w:rPr>
          <w:rFonts w:ascii="Times New Roman" w:eastAsia="Times New Roman" w:hAnsi="Times New Roman" w:cs="Times New Roman"/>
          <w:color w:val="0F1115"/>
          <w:kern w:val="0"/>
          <w14:ligatures w14:val="none"/>
        </w:rPr>
        <w:t>Wangata</w:t>
      </w:r>
      <w:proofErr w:type="spellEnd"/>
      <w:r w:rsidRPr="00BA2FC1">
        <w:rPr>
          <w:rFonts w:ascii="Times New Roman" w:eastAsia="Times New Roman" w:hAnsi="Times New Roman" w:cs="Times New Roman"/>
          <w:color w:val="0F1115"/>
          <w:kern w:val="0"/>
          <w14:ligatures w14:val="none"/>
        </w:rPr>
        <w:t xml:space="preserve"> Commune, has been particularly affected.</w:t>
      </w:r>
    </w:p>
    <w:p w14:paraId="4D056BF7" w14:textId="77777777" w:rsidR="007C2874" w:rsidRPr="00BA2FC1" w:rsidRDefault="007C2874" w:rsidP="007C2874">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A2FC1">
        <w:rPr>
          <w:rFonts w:ascii="Times New Roman" w:eastAsia="Times New Roman" w:hAnsi="Times New Roman" w:cs="Times New Roman"/>
          <w:b/>
          <w:bCs/>
          <w:color w:val="0F1115"/>
          <w:kern w:val="0"/>
          <w:sz w:val="30"/>
          <w:szCs w:val="30"/>
          <w14:ligatures w14:val="none"/>
        </w:rPr>
        <w:t>1.2. Problem Statement</w:t>
      </w:r>
    </w:p>
    <w:p w14:paraId="640BC7F5" w14:textId="77777777" w:rsidR="007C2874" w:rsidRPr="00BA2FC1" w:rsidRDefault="007C2874" w:rsidP="007C287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color w:val="0F1115"/>
          <w:kern w:val="0"/>
          <w14:ligatures w14:val="none"/>
        </w:rPr>
        <w:t xml:space="preserve">Between 2020 and 2021, health facilities in and around </w:t>
      </w:r>
      <w:proofErr w:type="spellStart"/>
      <w:r w:rsidRPr="00BA2FC1">
        <w:rPr>
          <w:rFonts w:ascii="Times New Roman" w:eastAsia="Times New Roman" w:hAnsi="Times New Roman" w:cs="Times New Roman"/>
          <w:color w:val="0F1115"/>
          <w:kern w:val="0"/>
          <w14:ligatures w14:val="none"/>
        </w:rPr>
        <w:t>Bongondjo</w:t>
      </w:r>
      <w:proofErr w:type="spellEnd"/>
      <w:r w:rsidRPr="00BA2FC1">
        <w:rPr>
          <w:rFonts w:ascii="Times New Roman" w:eastAsia="Times New Roman" w:hAnsi="Times New Roman" w:cs="Times New Roman"/>
          <w:color w:val="0F1115"/>
          <w:kern w:val="0"/>
          <w14:ligatures w14:val="none"/>
        </w:rPr>
        <w:t xml:space="preserve"> District reported a notable increase in cases of waterborne diseases, including diarrhea, typhoid fever, and cholera. This resurgence occurred despite periodic awareness campaigns by health authorities and local organizations. The persistence of these diseases raises critical questions about the underlying determinants.</w:t>
      </w:r>
    </w:p>
    <w:p w14:paraId="3302EB0E" w14:textId="77777777" w:rsidR="007C2874" w:rsidRPr="00BA2FC1" w:rsidRDefault="007C2874" w:rsidP="007C287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color w:val="0F1115"/>
          <w:kern w:val="0"/>
          <w14:ligatures w14:val="none"/>
        </w:rPr>
        <w:t>This study sought to answer the research question: </w:t>
      </w:r>
      <w:r w:rsidRPr="00BA2FC1">
        <w:rPr>
          <w:rFonts w:ascii="Times New Roman" w:eastAsia="Times New Roman" w:hAnsi="Times New Roman" w:cs="Times New Roman"/>
          <w:b/>
          <w:bCs/>
          <w:color w:val="0F1115"/>
          <w:kern w:val="0"/>
          <w14:ligatures w14:val="none"/>
        </w:rPr>
        <w:t xml:space="preserve">What are the factors responsible for the resurgence of waterborne diseases in </w:t>
      </w:r>
      <w:proofErr w:type="spellStart"/>
      <w:r w:rsidRPr="00BA2FC1">
        <w:rPr>
          <w:rFonts w:ascii="Times New Roman" w:eastAsia="Times New Roman" w:hAnsi="Times New Roman" w:cs="Times New Roman"/>
          <w:b/>
          <w:bCs/>
          <w:color w:val="0F1115"/>
          <w:kern w:val="0"/>
          <w14:ligatures w14:val="none"/>
        </w:rPr>
        <w:t>Bongondjo</w:t>
      </w:r>
      <w:proofErr w:type="spellEnd"/>
      <w:r w:rsidRPr="00BA2FC1">
        <w:rPr>
          <w:rFonts w:ascii="Times New Roman" w:eastAsia="Times New Roman" w:hAnsi="Times New Roman" w:cs="Times New Roman"/>
          <w:b/>
          <w:bCs/>
          <w:color w:val="0F1115"/>
          <w:kern w:val="0"/>
          <w14:ligatures w14:val="none"/>
        </w:rPr>
        <w:t xml:space="preserve"> District between 2020 and 2021?</w:t>
      </w:r>
    </w:p>
    <w:p w14:paraId="120044E4" w14:textId="77777777" w:rsidR="007C2874" w:rsidRPr="00BA2FC1" w:rsidRDefault="007C2874" w:rsidP="007C2874">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A2FC1">
        <w:rPr>
          <w:rFonts w:ascii="Times New Roman" w:eastAsia="Times New Roman" w:hAnsi="Times New Roman" w:cs="Times New Roman"/>
          <w:b/>
          <w:bCs/>
          <w:color w:val="0F1115"/>
          <w:kern w:val="0"/>
          <w:sz w:val="30"/>
          <w:szCs w:val="30"/>
          <w14:ligatures w14:val="none"/>
        </w:rPr>
        <w:t>1.3. Objectives</w:t>
      </w:r>
    </w:p>
    <w:p w14:paraId="2F5F9946" w14:textId="77777777" w:rsidR="007C2874" w:rsidRPr="00BA2FC1" w:rsidRDefault="007C2874" w:rsidP="007C287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b/>
          <w:bCs/>
          <w:color w:val="0F1115"/>
          <w:kern w:val="0"/>
          <w14:ligatures w14:val="none"/>
        </w:rPr>
        <w:t>General objective:</w:t>
      </w:r>
      <w:r w:rsidRPr="00BA2FC1">
        <w:rPr>
          <w:rFonts w:ascii="Times New Roman" w:eastAsia="Times New Roman" w:hAnsi="Times New Roman" w:cs="Times New Roman"/>
          <w:color w:val="0F1115"/>
          <w:kern w:val="0"/>
          <w14:ligatures w14:val="none"/>
        </w:rPr>
        <w:t xml:space="preserve"> To identify the factors responsible for the resurgence of waterborne diseases in </w:t>
      </w:r>
      <w:proofErr w:type="spellStart"/>
      <w:r w:rsidRPr="00BA2FC1">
        <w:rPr>
          <w:rFonts w:ascii="Times New Roman" w:eastAsia="Times New Roman" w:hAnsi="Times New Roman" w:cs="Times New Roman"/>
          <w:color w:val="0F1115"/>
          <w:kern w:val="0"/>
          <w14:ligatures w14:val="none"/>
        </w:rPr>
        <w:t>Bongondjo</w:t>
      </w:r>
      <w:proofErr w:type="spellEnd"/>
      <w:r w:rsidRPr="00BA2FC1">
        <w:rPr>
          <w:rFonts w:ascii="Times New Roman" w:eastAsia="Times New Roman" w:hAnsi="Times New Roman" w:cs="Times New Roman"/>
          <w:color w:val="0F1115"/>
          <w:kern w:val="0"/>
          <w14:ligatures w14:val="none"/>
        </w:rPr>
        <w:t xml:space="preserve"> District between 2020 and 2021.</w:t>
      </w:r>
    </w:p>
    <w:p w14:paraId="0187DFFC" w14:textId="77777777" w:rsidR="007C2874" w:rsidRPr="00BA2FC1" w:rsidRDefault="007C2874" w:rsidP="007C287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b/>
          <w:bCs/>
          <w:color w:val="0F1115"/>
          <w:kern w:val="0"/>
          <w14:ligatures w14:val="none"/>
        </w:rPr>
        <w:t>Specific objectives:</w:t>
      </w:r>
    </w:p>
    <w:p w14:paraId="54A879F2" w14:textId="77777777" w:rsidR="007C2874" w:rsidRPr="00BA2FC1" w:rsidRDefault="007C2874" w:rsidP="007C2874">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color w:val="0F1115"/>
          <w:kern w:val="0"/>
          <w14:ligatures w14:val="none"/>
        </w:rPr>
        <w:t xml:space="preserve">To determine the main waterborne diseases encountered in </w:t>
      </w:r>
      <w:proofErr w:type="spellStart"/>
      <w:r w:rsidRPr="00BA2FC1">
        <w:rPr>
          <w:rFonts w:ascii="Times New Roman" w:eastAsia="Times New Roman" w:hAnsi="Times New Roman" w:cs="Times New Roman"/>
          <w:color w:val="0F1115"/>
          <w:kern w:val="0"/>
          <w14:ligatures w14:val="none"/>
        </w:rPr>
        <w:t>Bongondjo</w:t>
      </w:r>
      <w:proofErr w:type="spellEnd"/>
      <w:r w:rsidRPr="00BA2FC1">
        <w:rPr>
          <w:rFonts w:ascii="Times New Roman" w:eastAsia="Times New Roman" w:hAnsi="Times New Roman" w:cs="Times New Roman"/>
          <w:color w:val="0F1115"/>
          <w:kern w:val="0"/>
          <w14:ligatures w14:val="none"/>
        </w:rPr>
        <w:t xml:space="preserve"> District.</w:t>
      </w:r>
    </w:p>
    <w:p w14:paraId="5E5B29FB" w14:textId="77777777" w:rsidR="007C2874" w:rsidRPr="00BA2FC1" w:rsidRDefault="007C2874" w:rsidP="007C2874">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color w:val="0F1115"/>
          <w:kern w:val="0"/>
          <w14:ligatures w14:val="none"/>
        </w:rPr>
        <w:t>To identify environmental and socioeconomic factors favoring these diseases.</w:t>
      </w:r>
    </w:p>
    <w:p w14:paraId="6A666B28" w14:textId="77777777" w:rsidR="007C2874" w:rsidRPr="00BA2FC1" w:rsidRDefault="007C2874" w:rsidP="007C2874">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color w:val="0F1115"/>
          <w:kern w:val="0"/>
          <w14:ligatures w14:val="none"/>
        </w:rPr>
        <w:t>To assess the population's level of knowledge regarding hygiene practices.</w:t>
      </w:r>
    </w:p>
    <w:p w14:paraId="7629C9BA" w14:textId="77777777" w:rsidR="007C2874" w:rsidRPr="00BA2FC1" w:rsidRDefault="007C2874" w:rsidP="007C2874">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color w:val="0F1115"/>
          <w:kern w:val="0"/>
          <w14:ligatures w14:val="none"/>
        </w:rPr>
        <w:t>To propose prevention and control strategies for waterborne diseases.</w:t>
      </w:r>
    </w:p>
    <w:p w14:paraId="3C2CC980" w14:textId="77777777" w:rsidR="007C2874" w:rsidRPr="00BA2FC1" w:rsidRDefault="007C2874" w:rsidP="007C2874">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A2FC1">
        <w:rPr>
          <w:rFonts w:ascii="Times New Roman" w:eastAsia="Times New Roman" w:hAnsi="Times New Roman" w:cs="Times New Roman"/>
          <w:b/>
          <w:bCs/>
          <w:color w:val="0F1115"/>
          <w:kern w:val="0"/>
          <w:sz w:val="30"/>
          <w:szCs w:val="30"/>
          <w14:ligatures w14:val="none"/>
        </w:rPr>
        <w:lastRenderedPageBreak/>
        <w:t>1.4. Hypotheses</w:t>
      </w:r>
    </w:p>
    <w:p w14:paraId="1D3B00C1" w14:textId="77777777" w:rsidR="007C2874" w:rsidRPr="00BA2FC1" w:rsidRDefault="007C2874" w:rsidP="007C2874">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b/>
          <w:bCs/>
          <w:color w:val="0F1115"/>
          <w:kern w:val="0"/>
          <w14:ligatures w14:val="none"/>
        </w:rPr>
        <w:t>H₁:</w:t>
      </w:r>
      <w:r w:rsidRPr="00BA2FC1">
        <w:rPr>
          <w:rFonts w:ascii="Times New Roman" w:eastAsia="Times New Roman" w:hAnsi="Times New Roman" w:cs="Times New Roman"/>
          <w:color w:val="0F1115"/>
          <w:kern w:val="0"/>
          <w14:ligatures w14:val="none"/>
        </w:rPr>
        <w:t xml:space="preserve"> Consumption of unsafe water is significantly associated with the occurrence of waterborne diseases in </w:t>
      </w:r>
      <w:proofErr w:type="spellStart"/>
      <w:r w:rsidRPr="00BA2FC1">
        <w:rPr>
          <w:rFonts w:ascii="Times New Roman" w:eastAsia="Times New Roman" w:hAnsi="Times New Roman" w:cs="Times New Roman"/>
          <w:color w:val="0F1115"/>
          <w:kern w:val="0"/>
          <w14:ligatures w14:val="none"/>
        </w:rPr>
        <w:t>Bongondjo</w:t>
      </w:r>
      <w:proofErr w:type="spellEnd"/>
      <w:r w:rsidRPr="00BA2FC1">
        <w:rPr>
          <w:rFonts w:ascii="Times New Roman" w:eastAsia="Times New Roman" w:hAnsi="Times New Roman" w:cs="Times New Roman"/>
          <w:color w:val="0F1115"/>
          <w:kern w:val="0"/>
          <w14:ligatures w14:val="none"/>
        </w:rPr>
        <w:t xml:space="preserve"> District.</w:t>
      </w:r>
    </w:p>
    <w:p w14:paraId="7B98AA00" w14:textId="77777777" w:rsidR="007C2874" w:rsidRPr="00BA2FC1" w:rsidRDefault="007C2874" w:rsidP="007C2874">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b/>
          <w:bCs/>
          <w:color w:val="0F1115"/>
          <w:kern w:val="0"/>
          <w14:ligatures w14:val="none"/>
        </w:rPr>
        <w:t>H₂:</w:t>
      </w:r>
      <w:r w:rsidRPr="00BA2FC1">
        <w:rPr>
          <w:rFonts w:ascii="Times New Roman" w:eastAsia="Times New Roman" w:hAnsi="Times New Roman" w:cs="Times New Roman"/>
          <w:color w:val="0F1115"/>
          <w:kern w:val="0"/>
          <w14:ligatures w14:val="none"/>
        </w:rPr>
        <w:t> Inadequate sanitation infrastructure (lack of latrines, poor waste disposal, proximity of wells to latrines) is significantly associated with the resurgence of waterborne diseases.</w:t>
      </w:r>
    </w:p>
    <w:p w14:paraId="2ABEC38D" w14:textId="77777777" w:rsidR="007C2874" w:rsidRPr="00BA2FC1" w:rsidRDefault="007C2874" w:rsidP="007C2874">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b/>
          <w:bCs/>
          <w:color w:val="0F1115"/>
          <w:kern w:val="0"/>
          <w14:ligatures w14:val="none"/>
        </w:rPr>
        <w:t>H₃:</w:t>
      </w:r>
      <w:r w:rsidRPr="00BA2FC1">
        <w:rPr>
          <w:rFonts w:ascii="Times New Roman" w:eastAsia="Times New Roman" w:hAnsi="Times New Roman" w:cs="Times New Roman"/>
          <w:color w:val="0F1115"/>
          <w:kern w:val="0"/>
          <w14:ligatures w14:val="none"/>
        </w:rPr>
        <w:t> Poor hygiene practices (lack of handwashing, unsafe water storage) contribute to the high prevalence of waterborne diseases.</w:t>
      </w:r>
    </w:p>
    <w:p w14:paraId="7360D44F" w14:textId="77777777" w:rsidR="007C2874" w:rsidRPr="00BA2FC1" w:rsidRDefault="007C2874" w:rsidP="007C2874">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b/>
          <w:bCs/>
          <w:color w:val="0F1115"/>
          <w:kern w:val="0"/>
          <w14:ligatures w14:val="none"/>
        </w:rPr>
        <w:t>H₄:</w:t>
      </w:r>
      <w:r w:rsidRPr="00BA2FC1">
        <w:rPr>
          <w:rFonts w:ascii="Times New Roman" w:eastAsia="Times New Roman" w:hAnsi="Times New Roman" w:cs="Times New Roman"/>
          <w:color w:val="0F1115"/>
          <w:kern w:val="0"/>
          <w14:ligatures w14:val="none"/>
        </w:rPr>
        <w:t> Low levels of community awareness and hygiene education are associated with increased disease occurrence.</w:t>
      </w:r>
    </w:p>
    <w:p w14:paraId="5E1FB428" w14:textId="77777777" w:rsidR="007C2874" w:rsidRPr="00BA2FC1" w:rsidRDefault="007C2874" w:rsidP="007C2874">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BA2FC1">
        <w:rPr>
          <w:rFonts w:ascii="Times New Roman" w:eastAsia="Times New Roman" w:hAnsi="Times New Roman" w:cs="Times New Roman"/>
          <w:b/>
          <w:bCs/>
          <w:color w:val="0F1115"/>
          <w:kern w:val="0"/>
          <w:sz w:val="33"/>
          <w:szCs w:val="33"/>
          <w14:ligatures w14:val="none"/>
        </w:rPr>
        <w:t>2. Methods</w:t>
      </w:r>
    </w:p>
    <w:p w14:paraId="014F3C00" w14:textId="77777777" w:rsidR="007C2874" w:rsidRPr="00BA2FC1" w:rsidRDefault="007C2874" w:rsidP="007C2874">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A2FC1">
        <w:rPr>
          <w:rFonts w:ascii="Times New Roman" w:eastAsia="Times New Roman" w:hAnsi="Times New Roman" w:cs="Times New Roman"/>
          <w:b/>
          <w:bCs/>
          <w:color w:val="0F1115"/>
          <w:kern w:val="0"/>
          <w:sz w:val="30"/>
          <w:szCs w:val="30"/>
          <w14:ligatures w14:val="none"/>
        </w:rPr>
        <w:t>2.1. Study Design and Setting</w:t>
      </w:r>
    </w:p>
    <w:p w14:paraId="57BD7AD4" w14:textId="77777777" w:rsidR="007C2874" w:rsidRPr="00BA2FC1" w:rsidRDefault="007C2874" w:rsidP="007C287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color w:val="0F1115"/>
          <w:kern w:val="0"/>
          <w14:ligatures w14:val="none"/>
        </w:rPr>
        <w:t>A </w:t>
      </w:r>
      <w:r w:rsidRPr="00BA2FC1">
        <w:rPr>
          <w:rFonts w:ascii="Times New Roman" w:eastAsia="Times New Roman" w:hAnsi="Times New Roman" w:cs="Times New Roman"/>
          <w:b/>
          <w:bCs/>
          <w:color w:val="0F1115"/>
          <w:kern w:val="0"/>
          <w14:ligatures w14:val="none"/>
        </w:rPr>
        <w:t>community-based cross-sectional descriptive and analytical study</w:t>
      </w:r>
      <w:r w:rsidRPr="00BA2FC1">
        <w:rPr>
          <w:rFonts w:ascii="Times New Roman" w:eastAsia="Times New Roman" w:hAnsi="Times New Roman" w:cs="Times New Roman"/>
          <w:color w:val="0F1115"/>
          <w:kern w:val="0"/>
          <w14:ligatures w14:val="none"/>
        </w:rPr>
        <w:t xml:space="preserve"> was conducted from January 2020 to December 2021 in </w:t>
      </w:r>
      <w:proofErr w:type="spellStart"/>
      <w:r w:rsidRPr="00BA2FC1">
        <w:rPr>
          <w:rFonts w:ascii="Times New Roman" w:eastAsia="Times New Roman" w:hAnsi="Times New Roman" w:cs="Times New Roman"/>
          <w:color w:val="0F1115"/>
          <w:kern w:val="0"/>
          <w14:ligatures w14:val="none"/>
        </w:rPr>
        <w:t>Bongondjo</w:t>
      </w:r>
      <w:proofErr w:type="spellEnd"/>
      <w:r w:rsidRPr="00BA2FC1">
        <w:rPr>
          <w:rFonts w:ascii="Times New Roman" w:eastAsia="Times New Roman" w:hAnsi="Times New Roman" w:cs="Times New Roman"/>
          <w:color w:val="0F1115"/>
          <w:kern w:val="0"/>
          <w14:ligatures w14:val="none"/>
        </w:rPr>
        <w:t xml:space="preserve"> District, </w:t>
      </w:r>
      <w:proofErr w:type="spellStart"/>
      <w:r w:rsidRPr="00BA2FC1">
        <w:rPr>
          <w:rFonts w:ascii="Times New Roman" w:eastAsia="Times New Roman" w:hAnsi="Times New Roman" w:cs="Times New Roman"/>
          <w:color w:val="0F1115"/>
          <w:kern w:val="0"/>
          <w14:ligatures w14:val="none"/>
        </w:rPr>
        <w:t>Wangata</w:t>
      </w:r>
      <w:proofErr w:type="spellEnd"/>
      <w:r w:rsidRPr="00BA2FC1">
        <w:rPr>
          <w:rFonts w:ascii="Times New Roman" w:eastAsia="Times New Roman" w:hAnsi="Times New Roman" w:cs="Times New Roman"/>
          <w:color w:val="0F1115"/>
          <w:kern w:val="0"/>
          <w14:ligatures w14:val="none"/>
        </w:rPr>
        <w:t xml:space="preserve"> Commune, </w:t>
      </w:r>
      <w:proofErr w:type="spellStart"/>
      <w:r w:rsidRPr="00BA2FC1">
        <w:rPr>
          <w:rFonts w:ascii="Times New Roman" w:eastAsia="Times New Roman" w:hAnsi="Times New Roman" w:cs="Times New Roman"/>
          <w:color w:val="0F1115"/>
          <w:kern w:val="0"/>
          <w14:ligatures w14:val="none"/>
        </w:rPr>
        <w:t>Mbandaka</w:t>
      </w:r>
      <w:proofErr w:type="spellEnd"/>
      <w:r w:rsidRPr="00BA2FC1">
        <w:rPr>
          <w:rFonts w:ascii="Times New Roman" w:eastAsia="Times New Roman" w:hAnsi="Times New Roman" w:cs="Times New Roman"/>
          <w:color w:val="0F1115"/>
          <w:kern w:val="0"/>
          <w14:ligatures w14:val="none"/>
        </w:rPr>
        <w:t xml:space="preserve"> city, Équateur Province, Democratic Republic of </w:t>
      </w:r>
      <w:proofErr w:type="gramStart"/>
      <w:r w:rsidRPr="00BA2FC1">
        <w:rPr>
          <w:rFonts w:ascii="Times New Roman" w:eastAsia="Times New Roman" w:hAnsi="Times New Roman" w:cs="Times New Roman"/>
          <w:color w:val="0F1115"/>
          <w:kern w:val="0"/>
          <w14:ligatures w14:val="none"/>
        </w:rPr>
        <w:t>the Congo</w:t>
      </w:r>
      <w:proofErr w:type="gramEnd"/>
      <w:r w:rsidRPr="00BA2FC1">
        <w:rPr>
          <w:rFonts w:ascii="Times New Roman" w:eastAsia="Times New Roman" w:hAnsi="Times New Roman" w:cs="Times New Roman"/>
          <w:color w:val="0F1115"/>
          <w:kern w:val="0"/>
          <w14:ligatures w14:val="none"/>
        </w:rPr>
        <w:t>.</w:t>
      </w:r>
    </w:p>
    <w:p w14:paraId="1B1E0504" w14:textId="77777777" w:rsidR="007C2874" w:rsidRPr="00BA2FC1" w:rsidRDefault="007C2874" w:rsidP="007C2874">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BA2FC1">
        <w:rPr>
          <w:rFonts w:ascii="Times New Roman" w:eastAsia="Times New Roman" w:hAnsi="Times New Roman" w:cs="Times New Roman"/>
          <w:color w:val="0F1115"/>
          <w:kern w:val="0"/>
          <w14:ligatures w14:val="none"/>
        </w:rPr>
        <w:t>Bongondjo</w:t>
      </w:r>
      <w:proofErr w:type="spellEnd"/>
      <w:r w:rsidRPr="00BA2FC1">
        <w:rPr>
          <w:rFonts w:ascii="Times New Roman" w:eastAsia="Times New Roman" w:hAnsi="Times New Roman" w:cs="Times New Roman"/>
          <w:color w:val="0F1115"/>
          <w:kern w:val="0"/>
          <w14:ligatures w14:val="none"/>
        </w:rPr>
        <w:t xml:space="preserve"> District is bounded to the north by Port Mayele, to the south by </w:t>
      </w:r>
      <w:proofErr w:type="spellStart"/>
      <w:r w:rsidRPr="00BA2FC1">
        <w:rPr>
          <w:rFonts w:ascii="Times New Roman" w:eastAsia="Times New Roman" w:hAnsi="Times New Roman" w:cs="Times New Roman"/>
          <w:color w:val="0F1115"/>
          <w:kern w:val="0"/>
          <w14:ligatures w14:val="none"/>
        </w:rPr>
        <w:t>Bolenge</w:t>
      </w:r>
      <w:proofErr w:type="spellEnd"/>
      <w:r w:rsidRPr="00BA2FC1">
        <w:rPr>
          <w:rFonts w:ascii="Times New Roman" w:eastAsia="Times New Roman" w:hAnsi="Times New Roman" w:cs="Times New Roman"/>
          <w:color w:val="0F1115"/>
          <w:kern w:val="0"/>
          <w14:ligatures w14:val="none"/>
        </w:rPr>
        <w:t xml:space="preserve"> District, to the east by </w:t>
      </w:r>
      <w:proofErr w:type="spellStart"/>
      <w:r w:rsidRPr="00BA2FC1">
        <w:rPr>
          <w:rFonts w:ascii="Times New Roman" w:eastAsia="Times New Roman" w:hAnsi="Times New Roman" w:cs="Times New Roman"/>
          <w:color w:val="0F1115"/>
          <w:kern w:val="0"/>
          <w14:ligatures w14:val="none"/>
        </w:rPr>
        <w:t>Ituri</w:t>
      </w:r>
      <w:proofErr w:type="spellEnd"/>
      <w:r w:rsidRPr="00BA2FC1">
        <w:rPr>
          <w:rFonts w:ascii="Times New Roman" w:eastAsia="Times New Roman" w:hAnsi="Times New Roman" w:cs="Times New Roman"/>
          <w:color w:val="0F1115"/>
          <w:kern w:val="0"/>
          <w14:ligatures w14:val="none"/>
        </w:rPr>
        <w:t xml:space="preserve"> District, and to the west by the Congo River. The district has an estimated population of approximately 15,000–20,000 residents, with mixed housing types and limited public infrastructure.</w:t>
      </w:r>
    </w:p>
    <w:p w14:paraId="69B31BE7" w14:textId="77777777" w:rsidR="007C2874" w:rsidRPr="00BA2FC1" w:rsidRDefault="007C2874" w:rsidP="007C2874">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A2FC1">
        <w:rPr>
          <w:rFonts w:ascii="Times New Roman" w:eastAsia="Times New Roman" w:hAnsi="Times New Roman" w:cs="Times New Roman"/>
          <w:b/>
          <w:bCs/>
          <w:color w:val="0F1115"/>
          <w:kern w:val="0"/>
          <w:sz w:val="30"/>
          <w:szCs w:val="30"/>
          <w14:ligatures w14:val="none"/>
        </w:rPr>
        <w:t>2.2. Target Population and Sampling</w:t>
      </w:r>
    </w:p>
    <w:p w14:paraId="174268A1" w14:textId="77777777" w:rsidR="007C2874" w:rsidRPr="00BA2FC1" w:rsidRDefault="007C2874" w:rsidP="007C287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color w:val="0F1115"/>
          <w:kern w:val="0"/>
          <w14:ligatures w14:val="none"/>
        </w:rPr>
        <w:t xml:space="preserve">The target population comprised all households residing in </w:t>
      </w:r>
      <w:proofErr w:type="spellStart"/>
      <w:r w:rsidRPr="00BA2FC1">
        <w:rPr>
          <w:rFonts w:ascii="Times New Roman" w:eastAsia="Times New Roman" w:hAnsi="Times New Roman" w:cs="Times New Roman"/>
          <w:color w:val="0F1115"/>
          <w:kern w:val="0"/>
          <w14:ligatures w14:val="none"/>
        </w:rPr>
        <w:t>Bongondjo</w:t>
      </w:r>
      <w:proofErr w:type="spellEnd"/>
      <w:r w:rsidRPr="00BA2FC1">
        <w:rPr>
          <w:rFonts w:ascii="Times New Roman" w:eastAsia="Times New Roman" w:hAnsi="Times New Roman" w:cs="Times New Roman"/>
          <w:color w:val="0F1115"/>
          <w:kern w:val="0"/>
          <w14:ligatures w14:val="none"/>
        </w:rPr>
        <w:t xml:space="preserve"> District for at least six months. Using </w:t>
      </w:r>
      <w:r w:rsidRPr="00BA2FC1">
        <w:rPr>
          <w:rFonts w:ascii="Times New Roman" w:eastAsia="Times New Roman" w:hAnsi="Times New Roman" w:cs="Times New Roman"/>
          <w:b/>
          <w:bCs/>
          <w:color w:val="0F1115"/>
          <w:kern w:val="0"/>
          <w14:ligatures w14:val="none"/>
        </w:rPr>
        <w:t>simple random sampling</w:t>
      </w:r>
      <w:r w:rsidRPr="00BA2FC1">
        <w:rPr>
          <w:rFonts w:ascii="Times New Roman" w:eastAsia="Times New Roman" w:hAnsi="Times New Roman" w:cs="Times New Roman"/>
          <w:color w:val="0F1115"/>
          <w:kern w:val="0"/>
          <w14:ligatures w14:val="none"/>
        </w:rPr>
        <w:t>, 100 households were selected from the district's three administrative subdivisions.</w:t>
      </w:r>
    </w:p>
    <w:p w14:paraId="69B497B1" w14:textId="77777777" w:rsidR="007C2874" w:rsidRPr="00BA2FC1" w:rsidRDefault="007C2874" w:rsidP="007C287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b/>
          <w:bCs/>
          <w:color w:val="0F1115"/>
          <w:kern w:val="0"/>
          <w14:ligatures w14:val="none"/>
        </w:rPr>
        <w:t>Inclusion criteria:</w:t>
      </w:r>
    </w:p>
    <w:p w14:paraId="502C4BC6" w14:textId="77777777" w:rsidR="007C2874" w:rsidRPr="00BA2FC1" w:rsidRDefault="007C2874" w:rsidP="007C2874">
      <w:pPr>
        <w:numPr>
          <w:ilvl w:val="0"/>
          <w:numId w:val="3"/>
        </w:numPr>
        <w:shd w:val="clear" w:color="auto" w:fill="FFFFFF"/>
        <w:spacing w:after="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color w:val="0F1115"/>
          <w:kern w:val="0"/>
          <w14:ligatures w14:val="none"/>
        </w:rPr>
        <w:lastRenderedPageBreak/>
        <w:t>Household head or adult representative (≥18 years).</w:t>
      </w:r>
    </w:p>
    <w:p w14:paraId="4E63C90A" w14:textId="77777777" w:rsidR="007C2874" w:rsidRPr="00BA2FC1" w:rsidRDefault="007C2874" w:rsidP="007C2874">
      <w:pPr>
        <w:numPr>
          <w:ilvl w:val="0"/>
          <w:numId w:val="3"/>
        </w:numPr>
        <w:shd w:val="clear" w:color="auto" w:fill="FFFFFF"/>
        <w:spacing w:after="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color w:val="0F1115"/>
          <w:kern w:val="0"/>
          <w14:ligatures w14:val="none"/>
        </w:rPr>
        <w:t xml:space="preserve">Residency in </w:t>
      </w:r>
      <w:proofErr w:type="spellStart"/>
      <w:r w:rsidRPr="00BA2FC1">
        <w:rPr>
          <w:rFonts w:ascii="Times New Roman" w:eastAsia="Times New Roman" w:hAnsi="Times New Roman" w:cs="Times New Roman"/>
          <w:color w:val="0F1115"/>
          <w:kern w:val="0"/>
          <w14:ligatures w14:val="none"/>
        </w:rPr>
        <w:t>Bongondjo</w:t>
      </w:r>
      <w:proofErr w:type="spellEnd"/>
      <w:r w:rsidRPr="00BA2FC1">
        <w:rPr>
          <w:rFonts w:ascii="Times New Roman" w:eastAsia="Times New Roman" w:hAnsi="Times New Roman" w:cs="Times New Roman"/>
          <w:color w:val="0F1115"/>
          <w:kern w:val="0"/>
          <w14:ligatures w14:val="none"/>
        </w:rPr>
        <w:t xml:space="preserve"> District for ≥6 months.</w:t>
      </w:r>
    </w:p>
    <w:p w14:paraId="652463DD" w14:textId="77777777" w:rsidR="007C2874" w:rsidRPr="00BA2FC1" w:rsidRDefault="007C2874" w:rsidP="007C2874">
      <w:pPr>
        <w:numPr>
          <w:ilvl w:val="0"/>
          <w:numId w:val="3"/>
        </w:numPr>
        <w:shd w:val="clear" w:color="auto" w:fill="FFFFFF"/>
        <w:spacing w:after="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color w:val="0F1115"/>
          <w:kern w:val="0"/>
          <w14:ligatures w14:val="none"/>
        </w:rPr>
        <w:t>Willingness to provide informed consent.</w:t>
      </w:r>
    </w:p>
    <w:p w14:paraId="40181051" w14:textId="77777777" w:rsidR="007C2874" w:rsidRPr="00BA2FC1" w:rsidRDefault="007C2874" w:rsidP="007C287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b/>
          <w:bCs/>
          <w:color w:val="0F1115"/>
          <w:kern w:val="0"/>
          <w14:ligatures w14:val="none"/>
        </w:rPr>
        <w:t>Exclusion criteria:</w:t>
      </w:r>
    </w:p>
    <w:p w14:paraId="7636D701" w14:textId="77777777" w:rsidR="007C2874" w:rsidRPr="00BA2FC1" w:rsidRDefault="007C2874" w:rsidP="007C2874">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color w:val="0F1115"/>
          <w:kern w:val="0"/>
          <w14:ligatures w14:val="none"/>
        </w:rPr>
        <w:t>Refusal to participate.</w:t>
      </w:r>
    </w:p>
    <w:p w14:paraId="30E32A90" w14:textId="77777777" w:rsidR="007C2874" w:rsidRPr="00BA2FC1" w:rsidRDefault="007C2874" w:rsidP="007C2874">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color w:val="0F1115"/>
          <w:kern w:val="0"/>
          <w14:ligatures w14:val="none"/>
        </w:rPr>
        <w:t>Incomplete questionnaire responses.</w:t>
      </w:r>
    </w:p>
    <w:p w14:paraId="15E4B10E" w14:textId="77777777" w:rsidR="007C2874" w:rsidRPr="00BA2FC1" w:rsidRDefault="007C2874" w:rsidP="007C2874">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A2FC1">
        <w:rPr>
          <w:rFonts w:ascii="Times New Roman" w:eastAsia="Times New Roman" w:hAnsi="Times New Roman" w:cs="Times New Roman"/>
          <w:b/>
          <w:bCs/>
          <w:color w:val="0F1115"/>
          <w:kern w:val="0"/>
          <w:sz w:val="30"/>
          <w:szCs w:val="30"/>
          <w14:ligatures w14:val="none"/>
        </w:rPr>
        <w:t>2.3. Data Collection Instruments and Procedures</w:t>
      </w:r>
    </w:p>
    <w:p w14:paraId="0169184B" w14:textId="77777777" w:rsidR="007C2874" w:rsidRPr="00BA2FC1" w:rsidRDefault="007C2874" w:rsidP="007C287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color w:val="0F1115"/>
          <w:kern w:val="0"/>
          <w14:ligatures w14:val="none"/>
        </w:rPr>
        <w:t>Data were collected using three complementary techniques:</w:t>
      </w:r>
    </w:p>
    <w:p w14:paraId="37D59D2F" w14:textId="77777777" w:rsidR="007C2874" w:rsidRPr="00BA2FC1" w:rsidRDefault="007C2874" w:rsidP="007C2874">
      <w:pPr>
        <w:numPr>
          <w:ilvl w:val="0"/>
          <w:numId w:val="5"/>
        </w:numPr>
        <w:shd w:val="clear" w:color="auto" w:fill="FFFFFF"/>
        <w:spacing w:after="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b/>
          <w:bCs/>
          <w:color w:val="0F1115"/>
          <w:kern w:val="0"/>
          <w14:ligatures w14:val="none"/>
        </w:rPr>
        <w:t>Structured questionnaire:</w:t>
      </w:r>
      <w:r w:rsidRPr="00BA2FC1">
        <w:rPr>
          <w:rFonts w:ascii="Times New Roman" w:eastAsia="Times New Roman" w:hAnsi="Times New Roman" w:cs="Times New Roman"/>
          <w:color w:val="0F1115"/>
          <w:kern w:val="0"/>
          <w14:ligatures w14:val="none"/>
        </w:rPr>
        <w:t> Administered to household heads or adult representatives, covering sociodemographic characteristics, water sources, water treatment practices, water storage methods, sanitation facilities, waste disposal practices, hygiene behaviors (handwashing), knowledge of waterborne diseases, and healthcare-seeking behavior.</w:t>
      </w:r>
    </w:p>
    <w:p w14:paraId="18FBE6CD" w14:textId="77777777" w:rsidR="007C2874" w:rsidRPr="00BA2FC1" w:rsidRDefault="007C2874" w:rsidP="007C2874">
      <w:pPr>
        <w:numPr>
          <w:ilvl w:val="0"/>
          <w:numId w:val="5"/>
        </w:numPr>
        <w:shd w:val="clear" w:color="auto" w:fill="FFFFFF"/>
        <w:spacing w:after="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b/>
          <w:bCs/>
          <w:color w:val="0F1115"/>
          <w:kern w:val="0"/>
          <w14:ligatures w14:val="none"/>
        </w:rPr>
        <w:t>Direct observation:</w:t>
      </w:r>
      <w:r w:rsidRPr="00BA2FC1">
        <w:rPr>
          <w:rFonts w:ascii="Times New Roman" w:eastAsia="Times New Roman" w:hAnsi="Times New Roman" w:cs="Times New Roman"/>
          <w:color w:val="0F1115"/>
          <w:kern w:val="0"/>
          <w14:ligatures w14:val="none"/>
        </w:rPr>
        <w:t> Investigators observed water storage containers, presence of latrines, distance between wells and latrines (measured in meters), presence of stagnant water, and waste disposal sites.</w:t>
      </w:r>
    </w:p>
    <w:p w14:paraId="12D1F36F" w14:textId="77777777" w:rsidR="007C2874" w:rsidRPr="00BA2FC1" w:rsidRDefault="007C2874" w:rsidP="007C2874">
      <w:pPr>
        <w:numPr>
          <w:ilvl w:val="0"/>
          <w:numId w:val="5"/>
        </w:numPr>
        <w:shd w:val="clear" w:color="auto" w:fill="FFFFFF"/>
        <w:spacing w:after="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b/>
          <w:bCs/>
          <w:color w:val="0F1115"/>
          <w:kern w:val="0"/>
          <w14:ligatures w14:val="none"/>
        </w:rPr>
        <w:t>Interviews:</w:t>
      </w:r>
      <w:r w:rsidRPr="00BA2FC1">
        <w:rPr>
          <w:rFonts w:ascii="Times New Roman" w:eastAsia="Times New Roman" w:hAnsi="Times New Roman" w:cs="Times New Roman"/>
          <w:color w:val="0F1115"/>
          <w:kern w:val="0"/>
          <w14:ligatures w14:val="none"/>
        </w:rPr>
        <w:t> Informal interviews with community leaders and health workers provided contextual information.</w:t>
      </w:r>
    </w:p>
    <w:p w14:paraId="1B749C34" w14:textId="77777777" w:rsidR="007C2874" w:rsidRPr="00BA2FC1" w:rsidRDefault="007C2874" w:rsidP="007C2874">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A2FC1">
        <w:rPr>
          <w:rFonts w:ascii="Times New Roman" w:eastAsia="Times New Roman" w:hAnsi="Times New Roman" w:cs="Times New Roman"/>
          <w:b/>
          <w:bCs/>
          <w:color w:val="0F1115"/>
          <w:kern w:val="0"/>
          <w:sz w:val="30"/>
          <w:szCs w:val="30"/>
          <w14:ligatures w14:val="none"/>
        </w:rPr>
        <w:t>2.4. Variables</w:t>
      </w:r>
    </w:p>
    <w:p w14:paraId="6399372D" w14:textId="77777777" w:rsidR="007C2874" w:rsidRPr="00BA2FC1" w:rsidRDefault="007C2874" w:rsidP="007C287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b/>
          <w:bCs/>
          <w:color w:val="0F1115"/>
          <w:kern w:val="0"/>
          <w14:ligatures w14:val="none"/>
        </w:rPr>
        <w:t>Independent variables:</w:t>
      </w:r>
    </w:p>
    <w:p w14:paraId="07E6B3B6" w14:textId="77777777" w:rsidR="007C2874" w:rsidRPr="00BA2FC1" w:rsidRDefault="007C2874" w:rsidP="007C2874">
      <w:pPr>
        <w:numPr>
          <w:ilvl w:val="0"/>
          <w:numId w:val="6"/>
        </w:numPr>
        <w:shd w:val="clear" w:color="auto" w:fill="FFFFFF"/>
        <w:spacing w:after="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color w:val="0F1115"/>
          <w:kern w:val="0"/>
          <w14:ligatures w14:val="none"/>
        </w:rPr>
        <w:t>Water source (improved vs. unimproved)</w:t>
      </w:r>
    </w:p>
    <w:p w14:paraId="3888F1FC" w14:textId="77777777" w:rsidR="007C2874" w:rsidRPr="00BA2FC1" w:rsidRDefault="007C2874" w:rsidP="007C2874">
      <w:pPr>
        <w:numPr>
          <w:ilvl w:val="0"/>
          <w:numId w:val="6"/>
        </w:numPr>
        <w:shd w:val="clear" w:color="auto" w:fill="FFFFFF"/>
        <w:spacing w:after="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color w:val="0F1115"/>
          <w:kern w:val="0"/>
          <w14:ligatures w14:val="none"/>
        </w:rPr>
        <w:t>Water treatment (yes/no)</w:t>
      </w:r>
    </w:p>
    <w:p w14:paraId="78B8121B" w14:textId="77777777" w:rsidR="007C2874" w:rsidRPr="00BA2FC1" w:rsidRDefault="007C2874" w:rsidP="007C2874">
      <w:pPr>
        <w:numPr>
          <w:ilvl w:val="0"/>
          <w:numId w:val="6"/>
        </w:numPr>
        <w:shd w:val="clear" w:color="auto" w:fill="FFFFFF"/>
        <w:spacing w:after="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color w:val="0F1115"/>
          <w:kern w:val="0"/>
          <w14:ligatures w14:val="none"/>
        </w:rPr>
        <w:t>Water storage method (covered container vs. open container)</w:t>
      </w:r>
    </w:p>
    <w:p w14:paraId="489B938A" w14:textId="77777777" w:rsidR="007C2874" w:rsidRPr="00BA2FC1" w:rsidRDefault="007C2874" w:rsidP="007C2874">
      <w:pPr>
        <w:numPr>
          <w:ilvl w:val="0"/>
          <w:numId w:val="6"/>
        </w:numPr>
        <w:shd w:val="clear" w:color="auto" w:fill="FFFFFF"/>
        <w:spacing w:after="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color w:val="0F1115"/>
          <w:kern w:val="0"/>
          <w14:ligatures w14:val="none"/>
        </w:rPr>
        <w:t>Latrine availability (yes/no)</w:t>
      </w:r>
    </w:p>
    <w:p w14:paraId="1377E708" w14:textId="77777777" w:rsidR="007C2874" w:rsidRPr="00BA2FC1" w:rsidRDefault="007C2874" w:rsidP="007C2874">
      <w:pPr>
        <w:numPr>
          <w:ilvl w:val="0"/>
          <w:numId w:val="6"/>
        </w:numPr>
        <w:shd w:val="clear" w:color="auto" w:fill="FFFFFF"/>
        <w:spacing w:after="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color w:val="0F1115"/>
          <w:kern w:val="0"/>
          <w14:ligatures w14:val="none"/>
        </w:rPr>
        <w:t>Distance between well and latrine (&lt;15 m vs. ≥15 m)</w:t>
      </w:r>
    </w:p>
    <w:p w14:paraId="79E6E5D6" w14:textId="77777777" w:rsidR="007C2874" w:rsidRPr="00BA2FC1" w:rsidRDefault="007C2874" w:rsidP="007C2874">
      <w:pPr>
        <w:numPr>
          <w:ilvl w:val="0"/>
          <w:numId w:val="6"/>
        </w:numPr>
        <w:shd w:val="clear" w:color="auto" w:fill="FFFFFF"/>
        <w:spacing w:after="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color w:val="0F1115"/>
          <w:kern w:val="0"/>
          <w14:ligatures w14:val="none"/>
        </w:rPr>
        <w:t>Waste disposal method (sanitary vs. unsanitary)</w:t>
      </w:r>
    </w:p>
    <w:p w14:paraId="2A0C2AF8" w14:textId="77777777" w:rsidR="007C2874" w:rsidRPr="00BA2FC1" w:rsidRDefault="007C2874" w:rsidP="007C2874">
      <w:pPr>
        <w:numPr>
          <w:ilvl w:val="0"/>
          <w:numId w:val="6"/>
        </w:numPr>
        <w:shd w:val="clear" w:color="auto" w:fill="FFFFFF"/>
        <w:spacing w:after="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color w:val="0F1115"/>
          <w:kern w:val="0"/>
          <w14:ligatures w14:val="none"/>
        </w:rPr>
        <w:lastRenderedPageBreak/>
        <w:t>Presence of stagnant water (yes/no)</w:t>
      </w:r>
    </w:p>
    <w:p w14:paraId="2FD9390C" w14:textId="77777777" w:rsidR="007C2874" w:rsidRPr="00BA2FC1" w:rsidRDefault="007C2874" w:rsidP="007C2874">
      <w:pPr>
        <w:numPr>
          <w:ilvl w:val="0"/>
          <w:numId w:val="6"/>
        </w:numPr>
        <w:shd w:val="clear" w:color="auto" w:fill="FFFFFF"/>
        <w:spacing w:after="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color w:val="0F1115"/>
          <w:kern w:val="0"/>
          <w14:ligatures w14:val="none"/>
        </w:rPr>
        <w:t>Handwashing before meals (yes/no)</w:t>
      </w:r>
    </w:p>
    <w:p w14:paraId="3B6E49BE" w14:textId="77777777" w:rsidR="007C2874" w:rsidRPr="00BA2FC1" w:rsidRDefault="007C2874" w:rsidP="007C2874">
      <w:pPr>
        <w:numPr>
          <w:ilvl w:val="0"/>
          <w:numId w:val="6"/>
        </w:numPr>
        <w:shd w:val="clear" w:color="auto" w:fill="FFFFFF"/>
        <w:spacing w:after="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color w:val="0F1115"/>
          <w:kern w:val="0"/>
          <w14:ligatures w14:val="none"/>
        </w:rPr>
        <w:t>Hygiene education received (yes/no)</w:t>
      </w:r>
    </w:p>
    <w:p w14:paraId="110FC356" w14:textId="77777777" w:rsidR="007C2874" w:rsidRPr="00BA2FC1" w:rsidRDefault="007C2874" w:rsidP="007C2874">
      <w:pPr>
        <w:numPr>
          <w:ilvl w:val="0"/>
          <w:numId w:val="6"/>
        </w:numPr>
        <w:shd w:val="clear" w:color="auto" w:fill="FFFFFF"/>
        <w:spacing w:after="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color w:val="0F1115"/>
          <w:kern w:val="0"/>
          <w14:ligatures w14:val="none"/>
        </w:rPr>
        <w:t>Education level</w:t>
      </w:r>
    </w:p>
    <w:p w14:paraId="24C56E65" w14:textId="77777777" w:rsidR="007C2874" w:rsidRPr="00BA2FC1" w:rsidRDefault="007C2874" w:rsidP="007C287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b/>
          <w:bCs/>
          <w:color w:val="0F1115"/>
          <w:kern w:val="0"/>
          <w14:ligatures w14:val="none"/>
        </w:rPr>
        <w:t>Dependent variable:</w:t>
      </w:r>
    </w:p>
    <w:p w14:paraId="4528DC5A" w14:textId="77777777" w:rsidR="007C2874" w:rsidRPr="00BA2FC1" w:rsidRDefault="007C2874" w:rsidP="007C2874">
      <w:pPr>
        <w:numPr>
          <w:ilvl w:val="0"/>
          <w:numId w:val="7"/>
        </w:numPr>
        <w:shd w:val="clear" w:color="auto" w:fill="FFFFFF"/>
        <w:spacing w:after="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color w:val="0F1115"/>
          <w:kern w:val="0"/>
          <w14:ligatures w14:val="none"/>
        </w:rPr>
        <w:t>Occurrence of waterborne diseases in the household during the study period (self-reported).</w:t>
      </w:r>
    </w:p>
    <w:p w14:paraId="4B9A435C" w14:textId="77777777" w:rsidR="007C2874" w:rsidRPr="00BA2FC1" w:rsidRDefault="007C2874" w:rsidP="007C2874">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A2FC1">
        <w:rPr>
          <w:rFonts w:ascii="Times New Roman" w:eastAsia="Times New Roman" w:hAnsi="Times New Roman" w:cs="Times New Roman"/>
          <w:b/>
          <w:bCs/>
          <w:color w:val="0F1115"/>
          <w:kern w:val="0"/>
          <w:sz w:val="30"/>
          <w:szCs w:val="30"/>
          <w14:ligatures w14:val="none"/>
        </w:rPr>
        <w:t>2.5. Data Analysis</w:t>
      </w:r>
    </w:p>
    <w:p w14:paraId="7816F204" w14:textId="77777777" w:rsidR="007C2874" w:rsidRPr="00BA2FC1" w:rsidRDefault="007C2874" w:rsidP="007C287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color w:val="0F1115"/>
          <w:kern w:val="0"/>
          <w14:ligatures w14:val="none"/>
        </w:rPr>
        <w:t>Data were entered into Microsoft Excel and analyzed using descriptive statistics (frequencies, percentages). Chi-square tests were used to examine associations between independent variables and the occurrence of waterborne diseases. Statistical significance was set at p &lt; 0.05.</w:t>
      </w:r>
    </w:p>
    <w:p w14:paraId="234F7C3D" w14:textId="77777777" w:rsidR="007C2874" w:rsidRPr="00BA2FC1" w:rsidRDefault="007C2874" w:rsidP="007C2874">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A2FC1">
        <w:rPr>
          <w:rFonts w:ascii="Times New Roman" w:eastAsia="Times New Roman" w:hAnsi="Times New Roman" w:cs="Times New Roman"/>
          <w:b/>
          <w:bCs/>
          <w:color w:val="0F1115"/>
          <w:kern w:val="0"/>
          <w:sz w:val="30"/>
          <w:szCs w:val="30"/>
          <w14:ligatures w14:val="none"/>
        </w:rPr>
        <w:t>2.6. Ethical Considerations</w:t>
      </w:r>
    </w:p>
    <w:p w14:paraId="3B5E0282" w14:textId="77777777" w:rsidR="007C2874" w:rsidRPr="00BA2FC1" w:rsidRDefault="007C2874" w:rsidP="007C287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color w:val="0F1115"/>
          <w:kern w:val="0"/>
          <w14:ligatures w14:val="none"/>
        </w:rPr>
        <w:t xml:space="preserve">Ethical approval was obtained from the ISTM </w:t>
      </w:r>
      <w:proofErr w:type="spellStart"/>
      <w:r w:rsidRPr="00BA2FC1">
        <w:rPr>
          <w:rFonts w:ascii="Times New Roman" w:eastAsia="Times New Roman" w:hAnsi="Times New Roman" w:cs="Times New Roman"/>
          <w:color w:val="0F1115"/>
          <w:kern w:val="0"/>
          <w14:ligatures w14:val="none"/>
        </w:rPr>
        <w:t>Mbandaka</w:t>
      </w:r>
      <w:proofErr w:type="spellEnd"/>
      <w:r w:rsidRPr="00BA2FC1">
        <w:rPr>
          <w:rFonts w:ascii="Times New Roman" w:eastAsia="Times New Roman" w:hAnsi="Times New Roman" w:cs="Times New Roman"/>
          <w:color w:val="0F1115"/>
          <w:kern w:val="0"/>
          <w14:ligatures w14:val="none"/>
        </w:rPr>
        <w:t xml:space="preserve"> research ethics committee and local administrative authorities. Written informed consent was obtained from all participants. Confidentiality and anonymity were strictly maintained. Participation was voluntary, and respondents could withdraw at any time without consequence.</w:t>
      </w:r>
    </w:p>
    <w:p w14:paraId="428B09CF" w14:textId="77777777" w:rsidR="007C2874" w:rsidRPr="00BA2FC1" w:rsidRDefault="007C2874" w:rsidP="007C2874">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BA2FC1">
        <w:rPr>
          <w:rFonts w:ascii="Times New Roman" w:eastAsia="Times New Roman" w:hAnsi="Times New Roman" w:cs="Times New Roman"/>
          <w:b/>
          <w:bCs/>
          <w:color w:val="0F1115"/>
          <w:kern w:val="0"/>
          <w:sz w:val="33"/>
          <w:szCs w:val="33"/>
          <w14:ligatures w14:val="none"/>
        </w:rPr>
        <w:t>3. Results</w:t>
      </w:r>
    </w:p>
    <w:p w14:paraId="6B041952" w14:textId="77777777" w:rsidR="007C2874" w:rsidRPr="00BA2FC1" w:rsidRDefault="007C2874" w:rsidP="007C2874">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A2FC1">
        <w:rPr>
          <w:rFonts w:ascii="Times New Roman" w:eastAsia="Times New Roman" w:hAnsi="Times New Roman" w:cs="Times New Roman"/>
          <w:b/>
          <w:bCs/>
          <w:color w:val="0F1115"/>
          <w:kern w:val="0"/>
          <w:sz w:val="30"/>
          <w:szCs w:val="30"/>
          <w14:ligatures w14:val="none"/>
        </w:rPr>
        <w:t>3.1. Sociodemographic Characteristics of Respondents</w:t>
      </w:r>
    </w:p>
    <w:p w14:paraId="174C57CD" w14:textId="77777777" w:rsidR="007C2874" w:rsidRPr="00BA2FC1" w:rsidRDefault="007C2874" w:rsidP="007C287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color w:val="0F1115"/>
          <w:kern w:val="0"/>
          <w14:ligatures w14:val="none"/>
        </w:rPr>
        <w:t>A total of 100 household representatives participated (response rate: 100%). Table 1 presents the sociodemographic characteristics.</w:t>
      </w:r>
    </w:p>
    <w:p w14:paraId="66D1146F" w14:textId="77777777" w:rsidR="007C2874" w:rsidRPr="00BA2FC1" w:rsidRDefault="007C2874" w:rsidP="007C287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b/>
          <w:bCs/>
          <w:color w:val="0F1115"/>
          <w:kern w:val="0"/>
          <w14:ligatures w14:val="none"/>
        </w:rPr>
        <w:t>Table 1</w:t>
      </w:r>
      <w:r w:rsidRPr="00BA2FC1">
        <w:rPr>
          <w:rFonts w:ascii="Times New Roman" w:eastAsia="Times New Roman" w:hAnsi="Times New Roman" w:cs="Times New Roman"/>
          <w:color w:val="0F1115"/>
          <w:kern w:val="0"/>
          <w14:ligatures w14:val="none"/>
        </w:rPr>
        <w:br/>
        <w:t>*Sociodemographic Characteristics of Respondents (N = 100)*</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755"/>
        <w:gridCol w:w="2250"/>
        <w:gridCol w:w="710"/>
        <w:gridCol w:w="672"/>
      </w:tblGrid>
      <w:tr w:rsidR="007C2874" w:rsidRPr="00BA2FC1" w14:paraId="50514D05" w14:textId="77777777" w:rsidTr="00BA2FC1">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7E09D2AB"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lastRenderedPageBreak/>
              <w:t>Characteristic</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59E3DCFC"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15A19AEC"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73C10E5F"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w:t>
            </w:r>
          </w:p>
        </w:tc>
      </w:tr>
      <w:tr w:rsidR="007C2874" w:rsidRPr="00BA2FC1" w14:paraId="290DC6C6" w14:textId="77777777" w:rsidTr="00BA2FC1">
        <w:tc>
          <w:tcPr>
            <w:tcW w:w="0" w:type="auto"/>
            <w:tcBorders>
              <w:top w:val="single" w:sz="4" w:space="0" w:color="auto"/>
            </w:tcBorders>
            <w:tcMar>
              <w:top w:w="150" w:type="dxa"/>
              <w:left w:w="0" w:type="dxa"/>
              <w:bottom w:w="150" w:type="dxa"/>
              <w:right w:w="240" w:type="dxa"/>
            </w:tcMar>
            <w:vAlign w:val="center"/>
            <w:hideMark/>
          </w:tcPr>
          <w:p w14:paraId="5A04920E"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b/>
                <w:bCs/>
                <w:kern w:val="0"/>
                <w:sz w:val="23"/>
                <w:szCs w:val="23"/>
                <w14:ligatures w14:val="none"/>
              </w:rPr>
              <w:t>Sex</w:t>
            </w:r>
          </w:p>
        </w:tc>
        <w:tc>
          <w:tcPr>
            <w:tcW w:w="0" w:type="auto"/>
            <w:tcBorders>
              <w:top w:val="single" w:sz="4" w:space="0" w:color="auto"/>
            </w:tcBorders>
            <w:tcMar>
              <w:top w:w="150" w:type="dxa"/>
              <w:left w:w="240" w:type="dxa"/>
              <w:bottom w:w="150" w:type="dxa"/>
              <w:right w:w="240" w:type="dxa"/>
            </w:tcMar>
            <w:vAlign w:val="center"/>
            <w:hideMark/>
          </w:tcPr>
          <w:p w14:paraId="7C6409BC"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Male</w:t>
            </w:r>
          </w:p>
        </w:tc>
        <w:tc>
          <w:tcPr>
            <w:tcW w:w="0" w:type="auto"/>
            <w:tcBorders>
              <w:top w:val="single" w:sz="4" w:space="0" w:color="auto"/>
            </w:tcBorders>
            <w:tcMar>
              <w:top w:w="150" w:type="dxa"/>
              <w:left w:w="240" w:type="dxa"/>
              <w:bottom w:w="150" w:type="dxa"/>
              <w:right w:w="240" w:type="dxa"/>
            </w:tcMar>
            <w:vAlign w:val="center"/>
            <w:hideMark/>
          </w:tcPr>
          <w:p w14:paraId="24D66BA8"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42</w:t>
            </w:r>
          </w:p>
        </w:tc>
        <w:tc>
          <w:tcPr>
            <w:tcW w:w="0" w:type="auto"/>
            <w:tcBorders>
              <w:top w:val="single" w:sz="4" w:space="0" w:color="auto"/>
            </w:tcBorders>
            <w:tcMar>
              <w:top w:w="150" w:type="dxa"/>
              <w:left w:w="240" w:type="dxa"/>
              <w:bottom w:w="150" w:type="dxa"/>
              <w:right w:w="0" w:type="dxa"/>
            </w:tcMar>
            <w:vAlign w:val="center"/>
            <w:hideMark/>
          </w:tcPr>
          <w:p w14:paraId="50ECD755"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42</w:t>
            </w:r>
          </w:p>
        </w:tc>
      </w:tr>
      <w:tr w:rsidR="007C2874" w:rsidRPr="00BA2FC1" w14:paraId="68DC0D0E" w14:textId="77777777" w:rsidTr="00BA2FC1">
        <w:tc>
          <w:tcPr>
            <w:tcW w:w="0" w:type="auto"/>
            <w:tcMar>
              <w:top w:w="150" w:type="dxa"/>
              <w:left w:w="0" w:type="dxa"/>
              <w:bottom w:w="150" w:type="dxa"/>
              <w:right w:w="240" w:type="dxa"/>
            </w:tcMar>
            <w:vAlign w:val="center"/>
            <w:hideMark/>
          </w:tcPr>
          <w:p w14:paraId="108F6D2E"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695C299E"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Female</w:t>
            </w:r>
          </w:p>
        </w:tc>
        <w:tc>
          <w:tcPr>
            <w:tcW w:w="0" w:type="auto"/>
            <w:tcMar>
              <w:top w:w="150" w:type="dxa"/>
              <w:left w:w="240" w:type="dxa"/>
              <w:bottom w:w="150" w:type="dxa"/>
              <w:right w:w="240" w:type="dxa"/>
            </w:tcMar>
            <w:vAlign w:val="center"/>
            <w:hideMark/>
          </w:tcPr>
          <w:p w14:paraId="0FB57D2D"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58</w:t>
            </w:r>
          </w:p>
        </w:tc>
        <w:tc>
          <w:tcPr>
            <w:tcW w:w="0" w:type="auto"/>
            <w:tcMar>
              <w:top w:w="150" w:type="dxa"/>
              <w:left w:w="240" w:type="dxa"/>
              <w:bottom w:w="150" w:type="dxa"/>
              <w:right w:w="0" w:type="dxa"/>
            </w:tcMar>
            <w:vAlign w:val="center"/>
            <w:hideMark/>
          </w:tcPr>
          <w:p w14:paraId="408FD49B"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58</w:t>
            </w:r>
          </w:p>
        </w:tc>
      </w:tr>
      <w:tr w:rsidR="007C2874" w:rsidRPr="00BA2FC1" w14:paraId="478F8A08" w14:textId="77777777" w:rsidTr="00BA2FC1">
        <w:tc>
          <w:tcPr>
            <w:tcW w:w="0" w:type="auto"/>
            <w:tcMar>
              <w:top w:w="150" w:type="dxa"/>
              <w:left w:w="0" w:type="dxa"/>
              <w:bottom w:w="150" w:type="dxa"/>
              <w:right w:w="240" w:type="dxa"/>
            </w:tcMar>
            <w:vAlign w:val="center"/>
            <w:hideMark/>
          </w:tcPr>
          <w:p w14:paraId="5CEDCE9E"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b/>
                <w:bCs/>
                <w:kern w:val="0"/>
                <w:sz w:val="23"/>
                <w:szCs w:val="23"/>
                <w14:ligatures w14:val="none"/>
              </w:rPr>
              <w:t>Age group</w:t>
            </w:r>
          </w:p>
        </w:tc>
        <w:tc>
          <w:tcPr>
            <w:tcW w:w="0" w:type="auto"/>
            <w:tcMar>
              <w:top w:w="150" w:type="dxa"/>
              <w:left w:w="240" w:type="dxa"/>
              <w:bottom w:w="150" w:type="dxa"/>
              <w:right w:w="240" w:type="dxa"/>
            </w:tcMar>
            <w:vAlign w:val="center"/>
            <w:hideMark/>
          </w:tcPr>
          <w:p w14:paraId="2A1C58E5"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18–27 years</w:t>
            </w:r>
          </w:p>
        </w:tc>
        <w:tc>
          <w:tcPr>
            <w:tcW w:w="0" w:type="auto"/>
            <w:tcMar>
              <w:top w:w="150" w:type="dxa"/>
              <w:left w:w="240" w:type="dxa"/>
              <w:bottom w:w="150" w:type="dxa"/>
              <w:right w:w="240" w:type="dxa"/>
            </w:tcMar>
            <w:vAlign w:val="center"/>
            <w:hideMark/>
          </w:tcPr>
          <w:p w14:paraId="1C8B0656"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25</w:t>
            </w:r>
          </w:p>
        </w:tc>
        <w:tc>
          <w:tcPr>
            <w:tcW w:w="0" w:type="auto"/>
            <w:tcMar>
              <w:top w:w="150" w:type="dxa"/>
              <w:left w:w="240" w:type="dxa"/>
              <w:bottom w:w="150" w:type="dxa"/>
              <w:right w:w="0" w:type="dxa"/>
            </w:tcMar>
            <w:vAlign w:val="center"/>
            <w:hideMark/>
          </w:tcPr>
          <w:p w14:paraId="1C7ECD1D"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25</w:t>
            </w:r>
          </w:p>
        </w:tc>
      </w:tr>
      <w:tr w:rsidR="007C2874" w:rsidRPr="00BA2FC1" w14:paraId="20B5CF84" w14:textId="77777777" w:rsidTr="00BA2FC1">
        <w:tc>
          <w:tcPr>
            <w:tcW w:w="0" w:type="auto"/>
            <w:tcMar>
              <w:top w:w="150" w:type="dxa"/>
              <w:left w:w="0" w:type="dxa"/>
              <w:bottom w:w="150" w:type="dxa"/>
              <w:right w:w="240" w:type="dxa"/>
            </w:tcMar>
            <w:vAlign w:val="center"/>
            <w:hideMark/>
          </w:tcPr>
          <w:p w14:paraId="68AF2D18"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2361E9E8"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28–37 years</w:t>
            </w:r>
          </w:p>
        </w:tc>
        <w:tc>
          <w:tcPr>
            <w:tcW w:w="0" w:type="auto"/>
            <w:tcMar>
              <w:top w:w="150" w:type="dxa"/>
              <w:left w:w="240" w:type="dxa"/>
              <w:bottom w:w="150" w:type="dxa"/>
              <w:right w:w="240" w:type="dxa"/>
            </w:tcMar>
            <w:vAlign w:val="center"/>
            <w:hideMark/>
          </w:tcPr>
          <w:p w14:paraId="7E572A3E"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38</w:t>
            </w:r>
          </w:p>
        </w:tc>
        <w:tc>
          <w:tcPr>
            <w:tcW w:w="0" w:type="auto"/>
            <w:tcMar>
              <w:top w:w="150" w:type="dxa"/>
              <w:left w:w="240" w:type="dxa"/>
              <w:bottom w:w="150" w:type="dxa"/>
              <w:right w:w="0" w:type="dxa"/>
            </w:tcMar>
            <w:vAlign w:val="center"/>
            <w:hideMark/>
          </w:tcPr>
          <w:p w14:paraId="70FC78DE"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38</w:t>
            </w:r>
          </w:p>
        </w:tc>
      </w:tr>
      <w:tr w:rsidR="007C2874" w:rsidRPr="00BA2FC1" w14:paraId="599BD4D9" w14:textId="77777777" w:rsidTr="00BA2FC1">
        <w:tc>
          <w:tcPr>
            <w:tcW w:w="0" w:type="auto"/>
            <w:tcMar>
              <w:top w:w="150" w:type="dxa"/>
              <w:left w:w="0" w:type="dxa"/>
              <w:bottom w:w="150" w:type="dxa"/>
              <w:right w:w="240" w:type="dxa"/>
            </w:tcMar>
            <w:vAlign w:val="center"/>
            <w:hideMark/>
          </w:tcPr>
          <w:p w14:paraId="79E6BFF5"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245F255F"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38–47 years</w:t>
            </w:r>
          </w:p>
        </w:tc>
        <w:tc>
          <w:tcPr>
            <w:tcW w:w="0" w:type="auto"/>
            <w:tcMar>
              <w:top w:w="150" w:type="dxa"/>
              <w:left w:w="240" w:type="dxa"/>
              <w:bottom w:w="150" w:type="dxa"/>
              <w:right w:w="240" w:type="dxa"/>
            </w:tcMar>
            <w:vAlign w:val="center"/>
            <w:hideMark/>
          </w:tcPr>
          <w:p w14:paraId="712981A7"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22</w:t>
            </w:r>
          </w:p>
        </w:tc>
        <w:tc>
          <w:tcPr>
            <w:tcW w:w="0" w:type="auto"/>
            <w:tcMar>
              <w:top w:w="150" w:type="dxa"/>
              <w:left w:w="240" w:type="dxa"/>
              <w:bottom w:w="150" w:type="dxa"/>
              <w:right w:w="0" w:type="dxa"/>
            </w:tcMar>
            <w:vAlign w:val="center"/>
            <w:hideMark/>
          </w:tcPr>
          <w:p w14:paraId="605FE332"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22</w:t>
            </w:r>
          </w:p>
        </w:tc>
      </w:tr>
      <w:tr w:rsidR="007C2874" w:rsidRPr="00BA2FC1" w14:paraId="4175B7B5" w14:textId="77777777" w:rsidTr="00BA2FC1">
        <w:tc>
          <w:tcPr>
            <w:tcW w:w="0" w:type="auto"/>
            <w:tcMar>
              <w:top w:w="150" w:type="dxa"/>
              <w:left w:w="0" w:type="dxa"/>
              <w:bottom w:w="150" w:type="dxa"/>
              <w:right w:w="240" w:type="dxa"/>
            </w:tcMar>
            <w:vAlign w:val="center"/>
            <w:hideMark/>
          </w:tcPr>
          <w:p w14:paraId="4A4160F3"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49311521"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48 years and above</w:t>
            </w:r>
          </w:p>
        </w:tc>
        <w:tc>
          <w:tcPr>
            <w:tcW w:w="0" w:type="auto"/>
            <w:tcMar>
              <w:top w:w="150" w:type="dxa"/>
              <w:left w:w="240" w:type="dxa"/>
              <w:bottom w:w="150" w:type="dxa"/>
              <w:right w:w="240" w:type="dxa"/>
            </w:tcMar>
            <w:vAlign w:val="center"/>
            <w:hideMark/>
          </w:tcPr>
          <w:p w14:paraId="7B047E6F"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15</w:t>
            </w:r>
          </w:p>
        </w:tc>
        <w:tc>
          <w:tcPr>
            <w:tcW w:w="0" w:type="auto"/>
            <w:tcMar>
              <w:top w:w="150" w:type="dxa"/>
              <w:left w:w="240" w:type="dxa"/>
              <w:bottom w:w="150" w:type="dxa"/>
              <w:right w:w="0" w:type="dxa"/>
            </w:tcMar>
            <w:vAlign w:val="center"/>
            <w:hideMark/>
          </w:tcPr>
          <w:p w14:paraId="7673544B"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15</w:t>
            </w:r>
          </w:p>
        </w:tc>
      </w:tr>
      <w:tr w:rsidR="007C2874" w:rsidRPr="00BA2FC1" w14:paraId="634D5E00" w14:textId="77777777" w:rsidTr="00BA2FC1">
        <w:tc>
          <w:tcPr>
            <w:tcW w:w="0" w:type="auto"/>
            <w:tcMar>
              <w:top w:w="150" w:type="dxa"/>
              <w:left w:w="0" w:type="dxa"/>
              <w:bottom w:w="150" w:type="dxa"/>
              <w:right w:w="240" w:type="dxa"/>
            </w:tcMar>
            <w:vAlign w:val="center"/>
            <w:hideMark/>
          </w:tcPr>
          <w:p w14:paraId="5C157B56"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b/>
                <w:bCs/>
                <w:kern w:val="0"/>
                <w:sz w:val="23"/>
                <w:szCs w:val="23"/>
                <w14:ligatures w14:val="none"/>
              </w:rPr>
              <w:t>Education level</w:t>
            </w:r>
          </w:p>
        </w:tc>
        <w:tc>
          <w:tcPr>
            <w:tcW w:w="0" w:type="auto"/>
            <w:tcMar>
              <w:top w:w="150" w:type="dxa"/>
              <w:left w:w="240" w:type="dxa"/>
              <w:bottom w:w="150" w:type="dxa"/>
              <w:right w:w="240" w:type="dxa"/>
            </w:tcMar>
            <w:vAlign w:val="center"/>
            <w:hideMark/>
          </w:tcPr>
          <w:p w14:paraId="3F297140"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Primary</w:t>
            </w:r>
          </w:p>
        </w:tc>
        <w:tc>
          <w:tcPr>
            <w:tcW w:w="0" w:type="auto"/>
            <w:tcMar>
              <w:top w:w="150" w:type="dxa"/>
              <w:left w:w="240" w:type="dxa"/>
              <w:bottom w:w="150" w:type="dxa"/>
              <w:right w:w="240" w:type="dxa"/>
            </w:tcMar>
            <w:vAlign w:val="center"/>
            <w:hideMark/>
          </w:tcPr>
          <w:p w14:paraId="33EA8A61"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20</w:t>
            </w:r>
          </w:p>
        </w:tc>
        <w:tc>
          <w:tcPr>
            <w:tcW w:w="0" w:type="auto"/>
            <w:tcMar>
              <w:top w:w="150" w:type="dxa"/>
              <w:left w:w="240" w:type="dxa"/>
              <w:bottom w:w="150" w:type="dxa"/>
              <w:right w:w="0" w:type="dxa"/>
            </w:tcMar>
            <w:vAlign w:val="center"/>
            <w:hideMark/>
          </w:tcPr>
          <w:p w14:paraId="47CB74D1"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20</w:t>
            </w:r>
          </w:p>
        </w:tc>
      </w:tr>
      <w:tr w:rsidR="007C2874" w:rsidRPr="00BA2FC1" w14:paraId="49A065AE" w14:textId="77777777" w:rsidTr="00BA2FC1">
        <w:tc>
          <w:tcPr>
            <w:tcW w:w="0" w:type="auto"/>
            <w:tcMar>
              <w:top w:w="150" w:type="dxa"/>
              <w:left w:w="0" w:type="dxa"/>
              <w:bottom w:w="150" w:type="dxa"/>
              <w:right w:w="240" w:type="dxa"/>
            </w:tcMar>
            <w:vAlign w:val="center"/>
            <w:hideMark/>
          </w:tcPr>
          <w:p w14:paraId="2A1C0B4E"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10EA78FE"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Secondary</w:t>
            </w:r>
          </w:p>
        </w:tc>
        <w:tc>
          <w:tcPr>
            <w:tcW w:w="0" w:type="auto"/>
            <w:tcMar>
              <w:top w:w="150" w:type="dxa"/>
              <w:left w:w="240" w:type="dxa"/>
              <w:bottom w:w="150" w:type="dxa"/>
              <w:right w:w="240" w:type="dxa"/>
            </w:tcMar>
            <w:vAlign w:val="center"/>
            <w:hideMark/>
          </w:tcPr>
          <w:p w14:paraId="0E3070F5"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55</w:t>
            </w:r>
          </w:p>
        </w:tc>
        <w:tc>
          <w:tcPr>
            <w:tcW w:w="0" w:type="auto"/>
            <w:tcMar>
              <w:top w:w="150" w:type="dxa"/>
              <w:left w:w="240" w:type="dxa"/>
              <w:bottom w:w="150" w:type="dxa"/>
              <w:right w:w="0" w:type="dxa"/>
            </w:tcMar>
            <w:vAlign w:val="center"/>
            <w:hideMark/>
          </w:tcPr>
          <w:p w14:paraId="736A21D2"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55</w:t>
            </w:r>
          </w:p>
        </w:tc>
      </w:tr>
      <w:tr w:rsidR="007C2874" w:rsidRPr="00BA2FC1" w14:paraId="0A8C1D66" w14:textId="77777777" w:rsidTr="00BA2FC1">
        <w:tc>
          <w:tcPr>
            <w:tcW w:w="0" w:type="auto"/>
            <w:tcMar>
              <w:top w:w="150" w:type="dxa"/>
              <w:left w:w="0" w:type="dxa"/>
              <w:bottom w:w="150" w:type="dxa"/>
              <w:right w:w="240" w:type="dxa"/>
            </w:tcMar>
            <w:vAlign w:val="center"/>
            <w:hideMark/>
          </w:tcPr>
          <w:p w14:paraId="2969AFBC"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56878BDF"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Higher/University</w:t>
            </w:r>
          </w:p>
        </w:tc>
        <w:tc>
          <w:tcPr>
            <w:tcW w:w="0" w:type="auto"/>
            <w:tcMar>
              <w:top w:w="150" w:type="dxa"/>
              <w:left w:w="240" w:type="dxa"/>
              <w:bottom w:w="150" w:type="dxa"/>
              <w:right w:w="240" w:type="dxa"/>
            </w:tcMar>
            <w:vAlign w:val="center"/>
            <w:hideMark/>
          </w:tcPr>
          <w:p w14:paraId="290DDC47"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25</w:t>
            </w:r>
          </w:p>
        </w:tc>
        <w:tc>
          <w:tcPr>
            <w:tcW w:w="0" w:type="auto"/>
            <w:tcMar>
              <w:top w:w="150" w:type="dxa"/>
              <w:left w:w="240" w:type="dxa"/>
              <w:bottom w:w="150" w:type="dxa"/>
              <w:right w:w="0" w:type="dxa"/>
            </w:tcMar>
            <w:vAlign w:val="center"/>
            <w:hideMark/>
          </w:tcPr>
          <w:p w14:paraId="13C869B6"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25</w:t>
            </w:r>
          </w:p>
        </w:tc>
      </w:tr>
    </w:tbl>
    <w:p w14:paraId="3C5080F6" w14:textId="77777777" w:rsidR="007C2874" w:rsidRPr="00BA2FC1" w:rsidRDefault="007C2874" w:rsidP="007C287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b/>
          <w:bCs/>
          <w:color w:val="0F1115"/>
          <w:kern w:val="0"/>
          <w14:ligatures w14:val="none"/>
        </w:rPr>
        <w:t>Interpretation:</w:t>
      </w:r>
      <w:r w:rsidRPr="00BA2FC1">
        <w:rPr>
          <w:rFonts w:ascii="Times New Roman" w:eastAsia="Times New Roman" w:hAnsi="Times New Roman" w:cs="Times New Roman"/>
          <w:color w:val="0F1115"/>
          <w:kern w:val="0"/>
          <w14:ligatures w14:val="none"/>
        </w:rPr>
        <w:t> The sample was predominantly female (58%), reflecting that women are primarily responsible for water collection and household hygiene. The largest age group was 28–37 years (38%), representing the economically active population. Most respondents (55%) had secondary education, indicating moderate literacy levels.</w:t>
      </w:r>
    </w:p>
    <w:p w14:paraId="77702BF7" w14:textId="77777777" w:rsidR="007C2874" w:rsidRPr="00BA2FC1" w:rsidRDefault="007C2874" w:rsidP="007C2874">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A2FC1">
        <w:rPr>
          <w:rFonts w:ascii="Times New Roman" w:eastAsia="Times New Roman" w:hAnsi="Times New Roman" w:cs="Times New Roman"/>
          <w:b/>
          <w:bCs/>
          <w:color w:val="0F1115"/>
          <w:kern w:val="0"/>
          <w:sz w:val="30"/>
          <w:szCs w:val="30"/>
          <w14:ligatures w14:val="none"/>
        </w:rPr>
        <w:t>3.2. Water Sources, Treatment, and Storage</w:t>
      </w:r>
    </w:p>
    <w:p w14:paraId="25539154" w14:textId="77777777" w:rsidR="007C2874" w:rsidRPr="00BA2FC1" w:rsidRDefault="007C2874" w:rsidP="007C287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b/>
          <w:bCs/>
          <w:color w:val="0F1115"/>
          <w:kern w:val="0"/>
          <w14:ligatures w14:val="none"/>
        </w:rPr>
        <w:t>Table 2</w:t>
      </w:r>
      <w:r w:rsidRPr="00BA2FC1">
        <w:rPr>
          <w:rFonts w:ascii="Times New Roman" w:eastAsia="Times New Roman" w:hAnsi="Times New Roman" w:cs="Times New Roman"/>
          <w:color w:val="0F1115"/>
          <w:kern w:val="0"/>
          <w14:ligatures w14:val="none"/>
        </w:rPr>
        <w:br/>
        <w:t>*Water Sources, Treatment Practices, and Storage Methods (N = 100)*</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3492"/>
        <w:gridCol w:w="2173"/>
        <w:gridCol w:w="710"/>
        <w:gridCol w:w="672"/>
      </w:tblGrid>
      <w:tr w:rsidR="007C2874" w:rsidRPr="00BA2FC1" w14:paraId="4F03E541" w14:textId="77777777" w:rsidTr="00BA2FC1">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11FAFAE4"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Variable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6477B938"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6009829E"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67E4C91A"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w:t>
            </w:r>
          </w:p>
        </w:tc>
      </w:tr>
      <w:tr w:rsidR="007C2874" w:rsidRPr="00BA2FC1" w14:paraId="2A5F476C" w14:textId="77777777" w:rsidTr="00BA2FC1">
        <w:tc>
          <w:tcPr>
            <w:tcW w:w="0" w:type="auto"/>
            <w:tcBorders>
              <w:top w:val="single" w:sz="4" w:space="0" w:color="auto"/>
            </w:tcBorders>
            <w:tcMar>
              <w:top w:w="150" w:type="dxa"/>
              <w:left w:w="0" w:type="dxa"/>
              <w:bottom w:w="150" w:type="dxa"/>
              <w:right w:w="240" w:type="dxa"/>
            </w:tcMar>
            <w:vAlign w:val="center"/>
            <w:hideMark/>
          </w:tcPr>
          <w:p w14:paraId="637EBD49"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b/>
                <w:bCs/>
                <w:kern w:val="0"/>
                <w:sz w:val="23"/>
                <w:szCs w:val="23"/>
                <w14:ligatures w14:val="none"/>
              </w:rPr>
              <w:t>Primary water source</w:t>
            </w:r>
          </w:p>
        </w:tc>
        <w:tc>
          <w:tcPr>
            <w:tcW w:w="0" w:type="auto"/>
            <w:tcBorders>
              <w:top w:val="single" w:sz="4" w:space="0" w:color="auto"/>
            </w:tcBorders>
            <w:tcMar>
              <w:top w:w="150" w:type="dxa"/>
              <w:left w:w="240" w:type="dxa"/>
              <w:bottom w:w="150" w:type="dxa"/>
              <w:right w:w="240" w:type="dxa"/>
            </w:tcMar>
            <w:vAlign w:val="center"/>
            <w:hideMark/>
          </w:tcPr>
          <w:p w14:paraId="10308F16"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Tap (piped)</w:t>
            </w:r>
          </w:p>
        </w:tc>
        <w:tc>
          <w:tcPr>
            <w:tcW w:w="0" w:type="auto"/>
            <w:tcBorders>
              <w:top w:val="single" w:sz="4" w:space="0" w:color="auto"/>
            </w:tcBorders>
            <w:tcMar>
              <w:top w:w="150" w:type="dxa"/>
              <w:left w:w="240" w:type="dxa"/>
              <w:bottom w:w="150" w:type="dxa"/>
              <w:right w:w="240" w:type="dxa"/>
            </w:tcMar>
            <w:vAlign w:val="center"/>
            <w:hideMark/>
          </w:tcPr>
          <w:p w14:paraId="31EDF23F"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35</w:t>
            </w:r>
          </w:p>
        </w:tc>
        <w:tc>
          <w:tcPr>
            <w:tcW w:w="0" w:type="auto"/>
            <w:tcBorders>
              <w:top w:val="single" w:sz="4" w:space="0" w:color="auto"/>
            </w:tcBorders>
            <w:tcMar>
              <w:top w:w="150" w:type="dxa"/>
              <w:left w:w="240" w:type="dxa"/>
              <w:bottom w:w="150" w:type="dxa"/>
              <w:right w:w="0" w:type="dxa"/>
            </w:tcMar>
            <w:vAlign w:val="center"/>
            <w:hideMark/>
          </w:tcPr>
          <w:p w14:paraId="107317A8"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35</w:t>
            </w:r>
          </w:p>
        </w:tc>
      </w:tr>
      <w:tr w:rsidR="007C2874" w:rsidRPr="00BA2FC1" w14:paraId="7319127A" w14:textId="77777777" w:rsidTr="00BA2FC1">
        <w:tc>
          <w:tcPr>
            <w:tcW w:w="0" w:type="auto"/>
            <w:tcMar>
              <w:top w:w="150" w:type="dxa"/>
              <w:left w:w="0" w:type="dxa"/>
              <w:bottom w:w="150" w:type="dxa"/>
              <w:right w:w="240" w:type="dxa"/>
            </w:tcMar>
            <w:vAlign w:val="center"/>
            <w:hideMark/>
          </w:tcPr>
          <w:p w14:paraId="2443C756"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5743048F"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Unprotected well</w:t>
            </w:r>
          </w:p>
        </w:tc>
        <w:tc>
          <w:tcPr>
            <w:tcW w:w="0" w:type="auto"/>
            <w:tcMar>
              <w:top w:w="150" w:type="dxa"/>
              <w:left w:w="240" w:type="dxa"/>
              <w:bottom w:w="150" w:type="dxa"/>
              <w:right w:w="240" w:type="dxa"/>
            </w:tcMar>
            <w:vAlign w:val="center"/>
            <w:hideMark/>
          </w:tcPr>
          <w:p w14:paraId="4112C561"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40</w:t>
            </w:r>
          </w:p>
        </w:tc>
        <w:tc>
          <w:tcPr>
            <w:tcW w:w="0" w:type="auto"/>
            <w:tcMar>
              <w:top w:w="150" w:type="dxa"/>
              <w:left w:w="240" w:type="dxa"/>
              <w:bottom w:w="150" w:type="dxa"/>
              <w:right w:w="0" w:type="dxa"/>
            </w:tcMar>
            <w:vAlign w:val="center"/>
            <w:hideMark/>
          </w:tcPr>
          <w:p w14:paraId="082AF581"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40</w:t>
            </w:r>
          </w:p>
        </w:tc>
      </w:tr>
      <w:tr w:rsidR="007C2874" w:rsidRPr="00BA2FC1" w14:paraId="3F436135" w14:textId="77777777" w:rsidTr="00BA2FC1">
        <w:tc>
          <w:tcPr>
            <w:tcW w:w="0" w:type="auto"/>
            <w:tcMar>
              <w:top w:w="150" w:type="dxa"/>
              <w:left w:w="0" w:type="dxa"/>
              <w:bottom w:w="150" w:type="dxa"/>
              <w:right w:w="240" w:type="dxa"/>
            </w:tcMar>
            <w:vAlign w:val="center"/>
            <w:hideMark/>
          </w:tcPr>
          <w:p w14:paraId="23E6D080"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68D993D7"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River</w:t>
            </w:r>
          </w:p>
        </w:tc>
        <w:tc>
          <w:tcPr>
            <w:tcW w:w="0" w:type="auto"/>
            <w:tcMar>
              <w:top w:w="150" w:type="dxa"/>
              <w:left w:w="240" w:type="dxa"/>
              <w:bottom w:w="150" w:type="dxa"/>
              <w:right w:w="240" w:type="dxa"/>
            </w:tcMar>
            <w:vAlign w:val="center"/>
            <w:hideMark/>
          </w:tcPr>
          <w:p w14:paraId="7E099B09"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15</w:t>
            </w:r>
          </w:p>
        </w:tc>
        <w:tc>
          <w:tcPr>
            <w:tcW w:w="0" w:type="auto"/>
            <w:tcMar>
              <w:top w:w="150" w:type="dxa"/>
              <w:left w:w="240" w:type="dxa"/>
              <w:bottom w:w="150" w:type="dxa"/>
              <w:right w:w="0" w:type="dxa"/>
            </w:tcMar>
            <w:vAlign w:val="center"/>
            <w:hideMark/>
          </w:tcPr>
          <w:p w14:paraId="518D92BE"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15</w:t>
            </w:r>
          </w:p>
        </w:tc>
      </w:tr>
      <w:tr w:rsidR="007C2874" w:rsidRPr="00BA2FC1" w14:paraId="094C622E" w14:textId="77777777" w:rsidTr="00BA2FC1">
        <w:tc>
          <w:tcPr>
            <w:tcW w:w="0" w:type="auto"/>
            <w:tcMar>
              <w:top w:w="150" w:type="dxa"/>
              <w:left w:w="0" w:type="dxa"/>
              <w:bottom w:w="150" w:type="dxa"/>
              <w:right w:w="240" w:type="dxa"/>
            </w:tcMar>
            <w:vAlign w:val="center"/>
            <w:hideMark/>
          </w:tcPr>
          <w:p w14:paraId="16F51475"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531E9D0D"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Vendor/purchased</w:t>
            </w:r>
          </w:p>
        </w:tc>
        <w:tc>
          <w:tcPr>
            <w:tcW w:w="0" w:type="auto"/>
            <w:tcMar>
              <w:top w:w="150" w:type="dxa"/>
              <w:left w:w="240" w:type="dxa"/>
              <w:bottom w:w="150" w:type="dxa"/>
              <w:right w:w="240" w:type="dxa"/>
            </w:tcMar>
            <w:vAlign w:val="center"/>
            <w:hideMark/>
          </w:tcPr>
          <w:p w14:paraId="587BDFAD"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10</w:t>
            </w:r>
          </w:p>
        </w:tc>
        <w:tc>
          <w:tcPr>
            <w:tcW w:w="0" w:type="auto"/>
            <w:tcMar>
              <w:top w:w="150" w:type="dxa"/>
              <w:left w:w="240" w:type="dxa"/>
              <w:bottom w:w="150" w:type="dxa"/>
              <w:right w:w="0" w:type="dxa"/>
            </w:tcMar>
            <w:vAlign w:val="center"/>
            <w:hideMark/>
          </w:tcPr>
          <w:p w14:paraId="2340D587"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10</w:t>
            </w:r>
          </w:p>
        </w:tc>
      </w:tr>
      <w:tr w:rsidR="007C2874" w:rsidRPr="00BA2FC1" w14:paraId="404452D6" w14:textId="77777777" w:rsidTr="00BA2FC1">
        <w:tc>
          <w:tcPr>
            <w:tcW w:w="0" w:type="auto"/>
            <w:tcMar>
              <w:top w:w="150" w:type="dxa"/>
              <w:left w:w="0" w:type="dxa"/>
              <w:bottom w:w="150" w:type="dxa"/>
              <w:right w:w="240" w:type="dxa"/>
            </w:tcMar>
            <w:vAlign w:val="center"/>
            <w:hideMark/>
          </w:tcPr>
          <w:p w14:paraId="525F32C9"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b/>
                <w:bCs/>
                <w:kern w:val="0"/>
                <w:sz w:val="23"/>
                <w:szCs w:val="23"/>
                <w14:ligatures w14:val="none"/>
              </w:rPr>
              <w:lastRenderedPageBreak/>
              <w:t>Water treatment before drinking</w:t>
            </w:r>
          </w:p>
        </w:tc>
        <w:tc>
          <w:tcPr>
            <w:tcW w:w="0" w:type="auto"/>
            <w:tcMar>
              <w:top w:w="150" w:type="dxa"/>
              <w:left w:w="240" w:type="dxa"/>
              <w:bottom w:w="150" w:type="dxa"/>
              <w:right w:w="240" w:type="dxa"/>
            </w:tcMar>
            <w:vAlign w:val="center"/>
            <w:hideMark/>
          </w:tcPr>
          <w:p w14:paraId="292C2C14"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Yes</w:t>
            </w:r>
          </w:p>
        </w:tc>
        <w:tc>
          <w:tcPr>
            <w:tcW w:w="0" w:type="auto"/>
            <w:tcMar>
              <w:top w:w="150" w:type="dxa"/>
              <w:left w:w="240" w:type="dxa"/>
              <w:bottom w:w="150" w:type="dxa"/>
              <w:right w:w="240" w:type="dxa"/>
            </w:tcMar>
            <w:vAlign w:val="center"/>
            <w:hideMark/>
          </w:tcPr>
          <w:p w14:paraId="1EA3B3B0"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32</w:t>
            </w:r>
          </w:p>
        </w:tc>
        <w:tc>
          <w:tcPr>
            <w:tcW w:w="0" w:type="auto"/>
            <w:tcMar>
              <w:top w:w="150" w:type="dxa"/>
              <w:left w:w="240" w:type="dxa"/>
              <w:bottom w:w="150" w:type="dxa"/>
              <w:right w:w="0" w:type="dxa"/>
            </w:tcMar>
            <w:vAlign w:val="center"/>
            <w:hideMark/>
          </w:tcPr>
          <w:p w14:paraId="0931382A"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32</w:t>
            </w:r>
          </w:p>
        </w:tc>
      </w:tr>
      <w:tr w:rsidR="007C2874" w:rsidRPr="00BA2FC1" w14:paraId="0754B9EC" w14:textId="77777777" w:rsidTr="00BA2FC1">
        <w:tc>
          <w:tcPr>
            <w:tcW w:w="0" w:type="auto"/>
            <w:tcMar>
              <w:top w:w="150" w:type="dxa"/>
              <w:left w:w="0" w:type="dxa"/>
              <w:bottom w:w="150" w:type="dxa"/>
              <w:right w:w="240" w:type="dxa"/>
            </w:tcMar>
            <w:vAlign w:val="center"/>
            <w:hideMark/>
          </w:tcPr>
          <w:p w14:paraId="182AC2B2"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3B7BF02B"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No</w:t>
            </w:r>
          </w:p>
        </w:tc>
        <w:tc>
          <w:tcPr>
            <w:tcW w:w="0" w:type="auto"/>
            <w:tcMar>
              <w:top w:w="150" w:type="dxa"/>
              <w:left w:w="240" w:type="dxa"/>
              <w:bottom w:w="150" w:type="dxa"/>
              <w:right w:w="240" w:type="dxa"/>
            </w:tcMar>
            <w:vAlign w:val="center"/>
            <w:hideMark/>
          </w:tcPr>
          <w:p w14:paraId="1CB982BB"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68</w:t>
            </w:r>
          </w:p>
        </w:tc>
        <w:tc>
          <w:tcPr>
            <w:tcW w:w="0" w:type="auto"/>
            <w:tcMar>
              <w:top w:w="150" w:type="dxa"/>
              <w:left w:w="240" w:type="dxa"/>
              <w:bottom w:w="150" w:type="dxa"/>
              <w:right w:w="0" w:type="dxa"/>
            </w:tcMar>
            <w:vAlign w:val="center"/>
            <w:hideMark/>
          </w:tcPr>
          <w:p w14:paraId="13D902FF"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68</w:t>
            </w:r>
          </w:p>
        </w:tc>
      </w:tr>
      <w:tr w:rsidR="007C2874" w:rsidRPr="00BA2FC1" w14:paraId="04341D93" w14:textId="77777777" w:rsidTr="00BA2FC1">
        <w:tc>
          <w:tcPr>
            <w:tcW w:w="0" w:type="auto"/>
            <w:tcMar>
              <w:top w:w="150" w:type="dxa"/>
              <w:left w:w="0" w:type="dxa"/>
              <w:bottom w:w="150" w:type="dxa"/>
              <w:right w:w="240" w:type="dxa"/>
            </w:tcMar>
            <w:vAlign w:val="center"/>
            <w:hideMark/>
          </w:tcPr>
          <w:p w14:paraId="586D3892"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b/>
                <w:bCs/>
                <w:kern w:val="0"/>
                <w:sz w:val="23"/>
                <w:szCs w:val="23"/>
                <w14:ligatures w14:val="none"/>
              </w:rPr>
              <w:t>Water storage method</w:t>
            </w:r>
          </w:p>
        </w:tc>
        <w:tc>
          <w:tcPr>
            <w:tcW w:w="0" w:type="auto"/>
            <w:tcMar>
              <w:top w:w="150" w:type="dxa"/>
              <w:left w:w="240" w:type="dxa"/>
              <w:bottom w:w="150" w:type="dxa"/>
              <w:right w:w="240" w:type="dxa"/>
            </w:tcMar>
            <w:vAlign w:val="center"/>
            <w:hideMark/>
          </w:tcPr>
          <w:p w14:paraId="71202ED3"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Covered container</w:t>
            </w:r>
          </w:p>
        </w:tc>
        <w:tc>
          <w:tcPr>
            <w:tcW w:w="0" w:type="auto"/>
            <w:tcMar>
              <w:top w:w="150" w:type="dxa"/>
              <w:left w:w="240" w:type="dxa"/>
              <w:bottom w:w="150" w:type="dxa"/>
              <w:right w:w="240" w:type="dxa"/>
            </w:tcMar>
            <w:vAlign w:val="center"/>
            <w:hideMark/>
          </w:tcPr>
          <w:p w14:paraId="7AB1432B"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40</w:t>
            </w:r>
          </w:p>
        </w:tc>
        <w:tc>
          <w:tcPr>
            <w:tcW w:w="0" w:type="auto"/>
            <w:tcMar>
              <w:top w:w="150" w:type="dxa"/>
              <w:left w:w="240" w:type="dxa"/>
              <w:bottom w:w="150" w:type="dxa"/>
              <w:right w:w="0" w:type="dxa"/>
            </w:tcMar>
            <w:vAlign w:val="center"/>
            <w:hideMark/>
          </w:tcPr>
          <w:p w14:paraId="7D6AC5D3"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40</w:t>
            </w:r>
          </w:p>
        </w:tc>
      </w:tr>
      <w:tr w:rsidR="007C2874" w:rsidRPr="00BA2FC1" w14:paraId="3BD428F3" w14:textId="77777777" w:rsidTr="00BA2FC1">
        <w:tc>
          <w:tcPr>
            <w:tcW w:w="0" w:type="auto"/>
            <w:tcMar>
              <w:top w:w="150" w:type="dxa"/>
              <w:left w:w="0" w:type="dxa"/>
              <w:bottom w:w="150" w:type="dxa"/>
              <w:right w:w="240" w:type="dxa"/>
            </w:tcMar>
            <w:vAlign w:val="center"/>
            <w:hideMark/>
          </w:tcPr>
          <w:p w14:paraId="5E5F55DC"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0A6DC160"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Open container</w:t>
            </w:r>
          </w:p>
        </w:tc>
        <w:tc>
          <w:tcPr>
            <w:tcW w:w="0" w:type="auto"/>
            <w:tcMar>
              <w:top w:w="150" w:type="dxa"/>
              <w:left w:w="240" w:type="dxa"/>
              <w:bottom w:w="150" w:type="dxa"/>
              <w:right w:w="240" w:type="dxa"/>
            </w:tcMar>
            <w:vAlign w:val="center"/>
            <w:hideMark/>
          </w:tcPr>
          <w:p w14:paraId="2FA03B4B"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45</w:t>
            </w:r>
          </w:p>
        </w:tc>
        <w:tc>
          <w:tcPr>
            <w:tcW w:w="0" w:type="auto"/>
            <w:tcMar>
              <w:top w:w="150" w:type="dxa"/>
              <w:left w:w="240" w:type="dxa"/>
              <w:bottom w:w="150" w:type="dxa"/>
              <w:right w:w="0" w:type="dxa"/>
            </w:tcMar>
            <w:vAlign w:val="center"/>
            <w:hideMark/>
          </w:tcPr>
          <w:p w14:paraId="310F87A9"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45</w:t>
            </w:r>
          </w:p>
        </w:tc>
      </w:tr>
      <w:tr w:rsidR="007C2874" w:rsidRPr="00BA2FC1" w14:paraId="5D6AC3A3" w14:textId="77777777" w:rsidTr="00BA2FC1">
        <w:tc>
          <w:tcPr>
            <w:tcW w:w="0" w:type="auto"/>
            <w:tcMar>
              <w:top w:w="150" w:type="dxa"/>
              <w:left w:w="0" w:type="dxa"/>
              <w:bottom w:w="150" w:type="dxa"/>
              <w:right w:w="240" w:type="dxa"/>
            </w:tcMar>
            <w:vAlign w:val="center"/>
            <w:hideMark/>
          </w:tcPr>
          <w:p w14:paraId="5533C1DA"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3DA09E4A"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Sealed reservoir</w:t>
            </w:r>
          </w:p>
        </w:tc>
        <w:tc>
          <w:tcPr>
            <w:tcW w:w="0" w:type="auto"/>
            <w:tcMar>
              <w:top w:w="150" w:type="dxa"/>
              <w:left w:w="240" w:type="dxa"/>
              <w:bottom w:w="150" w:type="dxa"/>
              <w:right w:w="240" w:type="dxa"/>
            </w:tcMar>
            <w:vAlign w:val="center"/>
            <w:hideMark/>
          </w:tcPr>
          <w:p w14:paraId="55E54B68"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15</w:t>
            </w:r>
          </w:p>
        </w:tc>
        <w:tc>
          <w:tcPr>
            <w:tcW w:w="0" w:type="auto"/>
            <w:tcMar>
              <w:top w:w="150" w:type="dxa"/>
              <w:left w:w="240" w:type="dxa"/>
              <w:bottom w:w="150" w:type="dxa"/>
              <w:right w:w="0" w:type="dxa"/>
            </w:tcMar>
            <w:vAlign w:val="center"/>
            <w:hideMark/>
          </w:tcPr>
          <w:p w14:paraId="588ABC68"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15</w:t>
            </w:r>
          </w:p>
        </w:tc>
      </w:tr>
    </w:tbl>
    <w:p w14:paraId="63E02698" w14:textId="77777777" w:rsidR="007C2874" w:rsidRPr="00BA2FC1" w:rsidRDefault="007C2874" w:rsidP="007C287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b/>
          <w:bCs/>
          <w:color w:val="0F1115"/>
          <w:kern w:val="0"/>
          <w14:ligatures w14:val="none"/>
        </w:rPr>
        <w:t>Interpretation:</w:t>
      </w:r>
      <w:r w:rsidRPr="00BA2FC1">
        <w:rPr>
          <w:rFonts w:ascii="Times New Roman" w:eastAsia="Times New Roman" w:hAnsi="Times New Roman" w:cs="Times New Roman"/>
          <w:color w:val="0F1115"/>
          <w:kern w:val="0"/>
          <w14:ligatures w14:val="none"/>
        </w:rPr>
        <w:t> </w:t>
      </w:r>
      <w:proofErr w:type="gramStart"/>
      <w:r w:rsidRPr="00BA2FC1">
        <w:rPr>
          <w:rFonts w:ascii="Times New Roman" w:eastAsia="Times New Roman" w:hAnsi="Times New Roman" w:cs="Times New Roman"/>
          <w:color w:val="0F1115"/>
          <w:kern w:val="0"/>
          <w14:ligatures w14:val="none"/>
        </w:rPr>
        <w:t>The majority of</w:t>
      </w:r>
      <w:proofErr w:type="gramEnd"/>
      <w:r w:rsidRPr="00BA2FC1">
        <w:rPr>
          <w:rFonts w:ascii="Times New Roman" w:eastAsia="Times New Roman" w:hAnsi="Times New Roman" w:cs="Times New Roman"/>
          <w:color w:val="0F1115"/>
          <w:kern w:val="0"/>
          <w14:ligatures w14:val="none"/>
        </w:rPr>
        <w:t xml:space="preserve"> households relied on unimproved water sources: unprotected wells (40%) and rivers (15%). Alarmingly, 68% did not treat water before consumption. Open container storage (45%)—which facilitates contamination—was common.</w:t>
      </w:r>
    </w:p>
    <w:p w14:paraId="29358204" w14:textId="77777777" w:rsidR="007C2874" w:rsidRPr="00BA2FC1" w:rsidRDefault="007C2874" w:rsidP="007C2874">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A2FC1">
        <w:rPr>
          <w:rFonts w:ascii="Times New Roman" w:eastAsia="Times New Roman" w:hAnsi="Times New Roman" w:cs="Times New Roman"/>
          <w:b/>
          <w:bCs/>
          <w:color w:val="0F1115"/>
          <w:kern w:val="0"/>
          <w:sz w:val="30"/>
          <w:szCs w:val="30"/>
          <w14:ligatures w14:val="none"/>
        </w:rPr>
        <w:t>3.3. Sanitation and Waste Management</w:t>
      </w:r>
    </w:p>
    <w:p w14:paraId="04C9A368" w14:textId="77777777" w:rsidR="007C2874" w:rsidRPr="00BA2FC1" w:rsidRDefault="007C2874" w:rsidP="007C287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b/>
          <w:bCs/>
          <w:color w:val="0F1115"/>
          <w:kern w:val="0"/>
          <w14:ligatures w14:val="none"/>
        </w:rPr>
        <w:t>Table 3</w:t>
      </w:r>
      <w:r w:rsidRPr="00BA2FC1">
        <w:rPr>
          <w:rFonts w:ascii="Times New Roman" w:eastAsia="Times New Roman" w:hAnsi="Times New Roman" w:cs="Times New Roman"/>
          <w:color w:val="0F1115"/>
          <w:kern w:val="0"/>
          <w14:ligatures w14:val="none"/>
        </w:rPr>
        <w:br/>
        <w:t>*Sanitation Facilities and Waste Management Practices (N = 100)*</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3537"/>
        <w:gridCol w:w="2033"/>
        <w:gridCol w:w="710"/>
        <w:gridCol w:w="672"/>
      </w:tblGrid>
      <w:tr w:rsidR="007C2874" w:rsidRPr="00BA2FC1" w14:paraId="6693F7C9" w14:textId="77777777" w:rsidTr="00BA2FC1">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468E78FD"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Variable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62C46231"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22F7DB4D"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19A4E939"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w:t>
            </w:r>
          </w:p>
        </w:tc>
      </w:tr>
      <w:tr w:rsidR="007C2874" w:rsidRPr="00BA2FC1" w14:paraId="0DEA8AA9" w14:textId="77777777" w:rsidTr="00BA2FC1">
        <w:tc>
          <w:tcPr>
            <w:tcW w:w="0" w:type="auto"/>
            <w:tcBorders>
              <w:top w:val="single" w:sz="4" w:space="0" w:color="auto"/>
            </w:tcBorders>
            <w:tcMar>
              <w:top w:w="150" w:type="dxa"/>
              <w:left w:w="0" w:type="dxa"/>
              <w:bottom w:w="150" w:type="dxa"/>
              <w:right w:w="240" w:type="dxa"/>
            </w:tcMar>
            <w:vAlign w:val="center"/>
            <w:hideMark/>
          </w:tcPr>
          <w:p w14:paraId="5595D02E"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b/>
                <w:bCs/>
                <w:kern w:val="0"/>
                <w:sz w:val="23"/>
                <w:szCs w:val="23"/>
                <w14:ligatures w14:val="none"/>
              </w:rPr>
              <w:t>Latrine availability</w:t>
            </w:r>
          </w:p>
        </w:tc>
        <w:tc>
          <w:tcPr>
            <w:tcW w:w="0" w:type="auto"/>
            <w:tcBorders>
              <w:top w:val="single" w:sz="4" w:space="0" w:color="auto"/>
            </w:tcBorders>
            <w:tcMar>
              <w:top w:w="150" w:type="dxa"/>
              <w:left w:w="240" w:type="dxa"/>
              <w:bottom w:w="150" w:type="dxa"/>
              <w:right w:w="240" w:type="dxa"/>
            </w:tcMar>
            <w:vAlign w:val="center"/>
            <w:hideMark/>
          </w:tcPr>
          <w:p w14:paraId="6F605FB5"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Yes</w:t>
            </w:r>
          </w:p>
        </w:tc>
        <w:tc>
          <w:tcPr>
            <w:tcW w:w="0" w:type="auto"/>
            <w:tcBorders>
              <w:top w:val="single" w:sz="4" w:space="0" w:color="auto"/>
            </w:tcBorders>
            <w:tcMar>
              <w:top w:w="150" w:type="dxa"/>
              <w:left w:w="240" w:type="dxa"/>
              <w:bottom w:w="150" w:type="dxa"/>
              <w:right w:w="240" w:type="dxa"/>
            </w:tcMar>
            <w:vAlign w:val="center"/>
            <w:hideMark/>
          </w:tcPr>
          <w:p w14:paraId="5F448B47"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70</w:t>
            </w:r>
          </w:p>
        </w:tc>
        <w:tc>
          <w:tcPr>
            <w:tcW w:w="0" w:type="auto"/>
            <w:tcBorders>
              <w:top w:val="single" w:sz="4" w:space="0" w:color="auto"/>
            </w:tcBorders>
            <w:tcMar>
              <w:top w:w="150" w:type="dxa"/>
              <w:left w:w="240" w:type="dxa"/>
              <w:bottom w:w="150" w:type="dxa"/>
              <w:right w:w="0" w:type="dxa"/>
            </w:tcMar>
            <w:vAlign w:val="center"/>
            <w:hideMark/>
          </w:tcPr>
          <w:p w14:paraId="63A00B9E"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70</w:t>
            </w:r>
          </w:p>
        </w:tc>
      </w:tr>
      <w:tr w:rsidR="007C2874" w:rsidRPr="00BA2FC1" w14:paraId="641672F5" w14:textId="77777777" w:rsidTr="00BA2FC1">
        <w:tc>
          <w:tcPr>
            <w:tcW w:w="0" w:type="auto"/>
            <w:tcMar>
              <w:top w:w="150" w:type="dxa"/>
              <w:left w:w="0" w:type="dxa"/>
              <w:bottom w:w="150" w:type="dxa"/>
              <w:right w:w="240" w:type="dxa"/>
            </w:tcMar>
            <w:vAlign w:val="center"/>
            <w:hideMark/>
          </w:tcPr>
          <w:p w14:paraId="79D63C33"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2AD06352"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No</w:t>
            </w:r>
          </w:p>
        </w:tc>
        <w:tc>
          <w:tcPr>
            <w:tcW w:w="0" w:type="auto"/>
            <w:tcMar>
              <w:top w:w="150" w:type="dxa"/>
              <w:left w:w="240" w:type="dxa"/>
              <w:bottom w:w="150" w:type="dxa"/>
              <w:right w:w="240" w:type="dxa"/>
            </w:tcMar>
            <w:vAlign w:val="center"/>
            <w:hideMark/>
          </w:tcPr>
          <w:p w14:paraId="177EFEC2"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30</w:t>
            </w:r>
          </w:p>
        </w:tc>
        <w:tc>
          <w:tcPr>
            <w:tcW w:w="0" w:type="auto"/>
            <w:tcMar>
              <w:top w:w="150" w:type="dxa"/>
              <w:left w:w="240" w:type="dxa"/>
              <w:bottom w:w="150" w:type="dxa"/>
              <w:right w:w="0" w:type="dxa"/>
            </w:tcMar>
            <w:vAlign w:val="center"/>
            <w:hideMark/>
          </w:tcPr>
          <w:p w14:paraId="7E001444"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30</w:t>
            </w:r>
          </w:p>
        </w:tc>
      </w:tr>
      <w:tr w:rsidR="007C2874" w:rsidRPr="00BA2FC1" w14:paraId="0DEE9B97" w14:textId="77777777" w:rsidTr="00BA2FC1">
        <w:tc>
          <w:tcPr>
            <w:tcW w:w="0" w:type="auto"/>
            <w:tcMar>
              <w:top w:w="150" w:type="dxa"/>
              <w:left w:w="0" w:type="dxa"/>
              <w:bottom w:w="150" w:type="dxa"/>
              <w:right w:w="240" w:type="dxa"/>
            </w:tcMar>
            <w:vAlign w:val="center"/>
            <w:hideMark/>
          </w:tcPr>
          <w:p w14:paraId="4C44FD64"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b/>
                <w:bCs/>
                <w:kern w:val="0"/>
                <w:sz w:val="23"/>
                <w:szCs w:val="23"/>
                <w14:ligatures w14:val="none"/>
              </w:rPr>
              <w:t>Distance between well and latrine</w:t>
            </w:r>
          </w:p>
        </w:tc>
        <w:tc>
          <w:tcPr>
            <w:tcW w:w="0" w:type="auto"/>
            <w:tcMar>
              <w:top w:w="150" w:type="dxa"/>
              <w:left w:w="240" w:type="dxa"/>
              <w:bottom w:w="150" w:type="dxa"/>
              <w:right w:w="240" w:type="dxa"/>
            </w:tcMar>
            <w:vAlign w:val="center"/>
            <w:hideMark/>
          </w:tcPr>
          <w:p w14:paraId="0DB9BDBF"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&lt;15 meters</w:t>
            </w:r>
          </w:p>
        </w:tc>
        <w:tc>
          <w:tcPr>
            <w:tcW w:w="0" w:type="auto"/>
            <w:tcMar>
              <w:top w:w="150" w:type="dxa"/>
              <w:left w:w="240" w:type="dxa"/>
              <w:bottom w:w="150" w:type="dxa"/>
              <w:right w:w="240" w:type="dxa"/>
            </w:tcMar>
            <w:vAlign w:val="center"/>
            <w:hideMark/>
          </w:tcPr>
          <w:p w14:paraId="29B108C0"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55</w:t>
            </w:r>
          </w:p>
        </w:tc>
        <w:tc>
          <w:tcPr>
            <w:tcW w:w="0" w:type="auto"/>
            <w:tcMar>
              <w:top w:w="150" w:type="dxa"/>
              <w:left w:w="240" w:type="dxa"/>
              <w:bottom w:w="150" w:type="dxa"/>
              <w:right w:w="0" w:type="dxa"/>
            </w:tcMar>
            <w:vAlign w:val="center"/>
            <w:hideMark/>
          </w:tcPr>
          <w:p w14:paraId="07A988B7"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55</w:t>
            </w:r>
          </w:p>
        </w:tc>
      </w:tr>
      <w:tr w:rsidR="007C2874" w:rsidRPr="00BA2FC1" w14:paraId="2536384F" w14:textId="77777777" w:rsidTr="00BA2FC1">
        <w:tc>
          <w:tcPr>
            <w:tcW w:w="0" w:type="auto"/>
            <w:tcMar>
              <w:top w:w="150" w:type="dxa"/>
              <w:left w:w="0" w:type="dxa"/>
              <w:bottom w:w="150" w:type="dxa"/>
              <w:right w:w="240" w:type="dxa"/>
            </w:tcMar>
            <w:vAlign w:val="center"/>
            <w:hideMark/>
          </w:tcPr>
          <w:p w14:paraId="15D3B1CC"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75588C97"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≥15 meters</w:t>
            </w:r>
          </w:p>
        </w:tc>
        <w:tc>
          <w:tcPr>
            <w:tcW w:w="0" w:type="auto"/>
            <w:tcMar>
              <w:top w:w="150" w:type="dxa"/>
              <w:left w:w="240" w:type="dxa"/>
              <w:bottom w:w="150" w:type="dxa"/>
              <w:right w:w="240" w:type="dxa"/>
            </w:tcMar>
            <w:vAlign w:val="center"/>
            <w:hideMark/>
          </w:tcPr>
          <w:p w14:paraId="61166082"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45</w:t>
            </w:r>
          </w:p>
        </w:tc>
        <w:tc>
          <w:tcPr>
            <w:tcW w:w="0" w:type="auto"/>
            <w:tcMar>
              <w:top w:w="150" w:type="dxa"/>
              <w:left w:w="240" w:type="dxa"/>
              <w:bottom w:w="150" w:type="dxa"/>
              <w:right w:w="0" w:type="dxa"/>
            </w:tcMar>
            <w:vAlign w:val="center"/>
            <w:hideMark/>
          </w:tcPr>
          <w:p w14:paraId="32814B65"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45</w:t>
            </w:r>
          </w:p>
        </w:tc>
      </w:tr>
      <w:tr w:rsidR="007C2874" w:rsidRPr="00BA2FC1" w14:paraId="798BB4EE" w14:textId="77777777" w:rsidTr="00BA2FC1">
        <w:tc>
          <w:tcPr>
            <w:tcW w:w="0" w:type="auto"/>
            <w:tcMar>
              <w:top w:w="150" w:type="dxa"/>
              <w:left w:w="0" w:type="dxa"/>
              <w:bottom w:w="150" w:type="dxa"/>
              <w:right w:w="240" w:type="dxa"/>
            </w:tcMar>
            <w:vAlign w:val="center"/>
            <w:hideMark/>
          </w:tcPr>
          <w:p w14:paraId="2C1B07A4"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b/>
                <w:bCs/>
                <w:kern w:val="0"/>
                <w:sz w:val="23"/>
                <w:szCs w:val="23"/>
                <w14:ligatures w14:val="none"/>
              </w:rPr>
              <w:t>Waste disposal method</w:t>
            </w:r>
          </w:p>
        </w:tc>
        <w:tc>
          <w:tcPr>
            <w:tcW w:w="0" w:type="auto"/>
            <w:tcMar>
              <w:top w:w="150" w:type="dxa"/>
              <w:left w:w="240" w:type="dxa"/>
              <w:bottom w:w="150" w:type="dxa"/>
              <w:right w:w="240" w:type="dxa"/>
            </w:tcMar>
            <w:vAlign w:val="center"/>
            <w:hideMark/>
          </w:tcPr>
          <w:p w14:paraId="2400E95C"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Open dump</w:t>
            </w:r>
          </w:p>
        </w:tc>
        <w:tc>
          <w:tcPr>
            <w:tcW w:w="0" w:type="auto"/>
            <w:tcMar>
              <w:top w:w="150" w:type="dxa"/>
              <w:left w:w="240" w:type="dxa"/>
              <w:bottom w:w="150" w:type="dxa"/>
              <w:right w:w="240" w:type="dxa"/>
            </w:tcMar>
            <w:vAlign w:val="center"/>
            <w:hideMark/>
          </w:tcPr>
          <w:p w14:paraId="52052C89"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50</w:t>
            </w:r>
          </w:p>
        </w:tc>
        <w:tc>
          <w:tcPr>
            <w:tcW w:w="0" w:type="auto"/>
            <w:tcMar>
              <w:top w:w="150" w:type="dxa"/>
              <w:left w:w="240" w:type="dxa"/>
              <w:bottom w:w="150" w:type="dxa"/>
              <w:right w:w="0" w:type="dxa"/>
            </w:tcMar>
            <w:vAlign w:val="center"/>
            <w:hideMark/>
          </w:tcPr>
          <w:p w14:paraId="2B8A73DD"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50</w:t>
            </w:r>
          </w:p>
        </w:tc>
      </w:tr>
      <w:tr w:rsidR="007C2874" w:rsidRPr="00BA2FC1" w14:paraId="03CA4440" w14:textId="77777777" w:rsidTr="00BA2FC1">
        <w:tc>
          <w:tcPr>
            <w:tcW w:w="0" w:type="auto"/>
            <w:tcMar>
              <w:top w:w="150" w:type="dxa"/>
              <w:left w:w="0" w:type="dxa"/>
              <w:bottom w:w="150" w:type="dxa"/>
              <w:right w:w="240" w:type="dxa"/>
            </w:tcMar>
            <w:vAlign w:val="center"/>
            <w:hideMark/>
          </w:tcPr>
          <w:p w14:paraId="7FA911E2"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141FFBDF"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Incineration</w:t>
            </w:r>
          </w:p>
        </w:tc>
        <w:tc>
          <w:tcPr>
            <w:tcW w:w="0" w:type="auto"/>
            <w:tcMar>
              <w:top w:w="150" w:type="dxa"/>
              <w:left w:w="240" w:type="dxa"/>
              <w:bottom w:w="150" w:type="dxa"/>
              <w:right w:w="240" w:type="dxa"/>
            </w:tcMar>
            <w:vAlign w:val="center"/>
            <w:hideMark/>
          </w:tcPr>
          <w:p w14:paraId="2A0E5BBA"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20</w:t>
            </w:r>
          </w:p>
        </w:tc>
        <w:tc>
          <w:tcPr>
            <w:tcW w:w="0" w:type="auto"/>
            <w:tcMar>
              <w:top w:w="150" w:type="dxa"/>
              <w:left w:w="240" w:type="dxa"/>
              <w:bottom w:w="150" w:type="dxa"/>
              <w:right w:w="0" w:type="dxa"/>
            </w:tcMar>
            <w:vAlign w:val="center"/>
            <w:hideMark/>
          </w:tcPr>
          <w:p w14:paraId="03E1AD84"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20</w:t>
            </w:r>
          </w:p>
        </w:tc>
      </w:tr>
      <w:tr w:rsidR="007C2874" w:rsidRPr="00BA2FC1" w14:paraId="31E03F44" w14:textId="77777777" w:rsidTr="00BA2FC1">
        <w:tc>
          <w:tcPr>
            <w:tcW w:w="0" w:type="auto"/>
            <w:tcMar>
              <w:top w:w="150" w:type="dxa"/>
              <w:left w:w="0" w:type="dxa"/>
              <w:bottom w:w="150" w:type="dxa"/>
              <w:right w:w="240" w:type="dxa"/>
            </w:tcMar>
            <w:vAlign w:val="center"/>
            <w:hideMark/>
          </w:tcPr>
          <w:p w14:paraId="01A8ED92"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48AEB4DC"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Public collection</w:t>
            </w:r>
          </w:p>
        </w:tc>
        <w:tc>
          <w:tcPr>
            <w:tcW w:w="0" w:type="auto"/>
            <w:tcMar>
              <w:top w:w="150" w:type="dxa"/>
              <w:left w:w="240" w:type="dxa"/>
              <w:bottom w:w="150" w:type="dxa"/>
              <w:right w:w="240" w:type="dxa"/>
            </w:tcMar>
            <w:vAlign w:val="center"/>
            <w:hideMark/>
          </w:tcPr>
          <w:p w14:paraId="715D25F3"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30</w:t>
            </w:r>
          </w:p>
        </w:tc>
        <w:tc>
          <w:tcPr>
            <w:tcW w:w="0" w:type="auto"/>
            <w:tcMar>
              <w:top w:w="150" w:type="dxa"/>
              <w:left w:w="240" w:type="dxa"/>
              <w:bottom w:w="150" w:type="dxa"/>
              <w:right w:w="0" w:type="dxa"/>
            </w:tcMar>
            <w:vAlign w:val="center"/>
            <w:hideMark/>
          </w:tcPr>
          <w:p w14:paraId="1D85D244"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30</w:t>
            </w:r>
          </w:p>
        </w:tc>
      </w:tr>
      <w:tr w:rsidR="007C2874" w:rsidRPr="00BA2FC1" w14:paraId="3B9A8C8E" w14:textId="77777777" w:rsidTr="00BA2FC1">
        <w:tc>
          <w:tcPr>
            <w:tcW w:w="0" w:type="auto"/>
            <w:tcMar>
              <w:top w:w="150" w:type="dxa"/>
              <w:left w:w="0" w:type="dxa"/>
              <w:bottom w:w="150" w:type="dxa"/>
              <w:right w:w="240" w:type="dxa"/>
            </w:tcMar>
            <w:vAlign w:val="center"/>
            <w:hideMark/>
          </w:tcPr>
          <w:p w14:paraId="02E7CEE7"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b/>
                <w:bCs/>
                <w:kern w:val="0"/>
                <w:sz w:val="23"/>
                <w:szCs w:val="23"/>
                <w14:ligatures w14:val="none"/>
              </w:rPr>
              <w:t>Presence of stagnant water</w:t>
            </w:r>
          </w:p>
        </w:tc>
        <w:tc>
          <w:tcPr>
            <w:tcW w:w="0" w:type="auto"/>
            <w:tcMar>
              <w:top w:w="150" w:type="dxa"/>
              <w:left w:w="240" w:type="dxa"/>
              <w:bottom w:w="150" w:type="dxa"/>
              <w:right w:w="240" w:type="dxa"/>
            </w:tcMar>
            <w:vAlign w:val="center"/>
            <w:hideMark/>
          </w:tcPr>
          <w:p w14:paraId="11F91411"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Yes</w:t>
            </w:r>
          </w:p>
        </w:tc>
        <w:tc>
          <w:tcPr>
            <w:tcW w:w="0" w:type="auto"/>
            <w:tcMar>
              <w:top w:w="150" w:type="dxa"/>
              <w:left w:w="240" w:type="dxa"/>
              <w:bottom w:w="150" w:type="dxa"/>
              <w:right w:w="240" w:type="dxa"/>
            </w:tcMar>
            <w:vAlign w:val="center"/>
            <w:hideMark/>
          </w:tcPr>
          <w:p w14:paraId="1B8380BC"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65</w:t>
            </w:r>
          </w:p>
        </w:tc>
        <w:tc>
          <w:tcPr>
            <w:tcW w:w="0" w:type="auto"/>
            <w:tcMar>
              <w:top w:w="150" w:type="dxa"/>
              <w:left w:w="240" w:type="dxa"/>
              <w:bottom w:w="150" w:type="dxa"/>
              <w:right w:w="0" w:type="dxa"/>
            </w:tcMar>
            <w:vAlign w:val="center"/>
            <w:hideMark/>
          </w:tcPr>
          <w:p w14:paraId="1EEE6B64"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65</w:t>
            </w:r>
          </w:p>
        </w:tc>
      </w:tr>
      <w:tr w:rsidR="007C2874" w:rsidRPr="00BA2FC1" w14:paraId="6E599A85" w14:textId="77777777" w:rsidTr="00BA2FC1">
        <w:tc>
          <w:tcPr>
            <w:tcW w:w="0" w:type="auto"/>
            <w:tcMar>
              <w:top w:w="150" w:type="dxa"/>
              <w:left w:w="0" w:type="dxa"/>
              <w:bottom w:w="150" w:type="dxa"/>
              <w:right w:w="240" w:type="dxa"/>
            </w:tcMar>
            <w:vAlign w:val="center"/>
            <w:hideMark/>
          </w:tcPr>
          <w:p w14:paraId="330F0A63"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630E59E5"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No</w:t>
            </w:r>
          </w:p>
        </w:tc>
        <w:tc>
          <w:tcPr>
            <w:tcW w:w="0" w:type="auto"/>
            <w:tcMar>
              <w:top w:w="150" w:type="dxa"/>
              <w:left w:w="240" w:type="dxa"/>
              <w:bottom w:w="150" w:type="dxa"/>
              <w:right w:w="240" w:type="dxa"/>
            </w:tcMar>
            <w:vAlign w:val="center"/>
            <w:hideMark/>
          </w:tcPr>
          <w:p w14:paraId="389B8F8B"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35</w:t>
            </w:r>
          </w:p>
        </w:tc>
        <w:tc>
          <w:tcPr>
            <w:tcW w:w="0" w:type="auto"/>
            <w:tcMar>
              <w:top w:w="150" w:type="dxa"/>
              <w:left w:w="240" w:type="dxa"/>
              <w:bottom w:w="150" w:type="dxa"/>
              <w:right w:w="0" w:type="dxa"/>
            </w:tcMar>
            <w:vAlign w:val="center"/>
            <w:hideMark/>
          </w:tcPr>
          <w:p w14:paraId="42DE89CF"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35</w:t>
            </w:r>
          </w:p>
        </w:tc>
      </w:tr>
    </w:tbl>
    <w:p w14:paraId="7E89D5BA" w14:textId="77777777" w:rsidR="007C2874" w:rsidRPr="00BA2FC1" w:rsidRDefault="007C2874" w:rsidP="007C287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b/>
          <w:bCs/>
          <w:color w:val="0F1115"/>
          <w:kern w:val="0"/>
          <w14:ligatures w14:val="none"/>
        </w:rPr>
        <w:lastRenderedPageBreak/>
        <w:t>Interpretation:</w:t>
      </w:r>
      <w:r w:rsidRPr="00BA2FC1">
        <w:rPr>
          <w:rFonts w:ascii="Times New Roman" w:eastAsia="Times New Roman" w:hAnsi="Times New Roman" w:cs="Times New Roman"/>
          <w:color w:val="0F1115"/>
          <w:kern w:val="0"/>
          <w14:ligatures w14:val="none"/>
        </w:rPr>
        <w:t> While 70% of households had latrines, 30% practiced open defecation or lacked facilities. Critically, 55% of wells were located within 15 meters of latrines—a major contamination risk. Half of the households disposed of waste in open dumps, and stagnant water was present in 65% of properties, providing breeding sites for disease vectors.</w:t>
      </w:r>
    </w:p>
    <w:p w14:paraId="08D932B1" w14:textId="77777777" w:rsidR="007C2874" w:rsidRPr="00BA2FC1" w:rsidRDefault="007C2874" w:rsidP="007C2874">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A2FC1">
        <w:rPr>
          <w:rFonts w:ascii="Times New Roman" w:eastAsia="Times New Roman" w:hAnsi="Times New Roman" w:cs="Times New Roman"/>
          <w:b/>
          <w:bCs/>
          <w:color w:val="0F1115"/>
          <w:kern w:val="0"/>
          <w:sz w:val="30"/>
          <w:szCs w:val="30"/>
          <w14:ligatures w14:val="none"/>
        </w:rPr>
        <w:t>3.4. Hygiene Practices and Health Knowledge</w:t>
      </w:r>
    </w:p>
    <w:p w14:paraId="0F7A55FE" w14:textId="77777777" w:rsidR="007C2874" w:rsidRPr="00BA2FC1" w:rsidRDefault="007C2874" w:rsidP="007C287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b/>
          <w:bCs/>
          <w:color w:val="0F1115"/>
          <w:kern w:val="0"/>
          <w14:ligatures w14:val="none"/>
        </w:rPr>
        <w:t>Table 4</w:t>
      </w:r>
      <w:r w:rsidRPr="00BA2FC1">
        <w:rPr>
          <w:rFonts w:ascii="Times New Roman" w:eastAsia="Times New Roman" w:hAnsi="Times New Roman" w:cs="Times New Roman"/>
          <w:color w:val="0F1115"/>
          <w:kern w:val="0"/>
          <w14:ligatures w14:val="none"/>
        </w:rPr>
        <w:br/>
        <w:t>*Hygiene Practices, Health Knowledge, and Healthcare Seeking (N = 100)*</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3882"/>
        <w:gridCol w:w="1949"/>
        <w:gridCol w:w="710"/>
        <w:gridCol w:w="672"/>
      </w:tblGrid>
      <w:tr w:rsidR="007C2874" w:rsidRPr="00BA2FC1" w14:paraId="61B26186" w14:textId="77777777" w:rsidTr="00BA2FC1">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6341B2C2"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Variable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6A73B33C"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73B0012D"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422A0945"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w:t>
            </w:r>
          </w:p>
        </w:tc>
      </w:tr>
      <w:tr w:rsidR="007C2874" w:rsidRPr="00BA2FC1" w14:paraId="7D32663B" w14:textId="77777777" w:rsidTr="00BA2FC1">
        <w:tc>
          <w:tcPr>
            <w:tcW w:w="0" w:type="auto"/>
            <w:tcBorders>
              <w:top w:val="single" w:sz="4" w:space="0" w:color="auto"/>
            </w:tcBorders>
            <w:tcMar>
              <w:top w:w="150" w:type="dxa"/>
              <w:left w:w="0" w:type="dxa"/>
              <w:bottom w:w="150" w:type="dxa"/>
              <w:right w:w="240" w:type="dxa"/>
            </w:tcMar>
            <w:vAlign w:val="center"/>
            <w:hideMark/>
          </w:tcPr>
          <w:p w14:paraId="13543A22"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b/>
                <w:bCs/>
                <w:kern w:val="0"/>
                <w:sz w:val="23"/>
                <w:szCs w:val="23"/>
                <w14:ligatures w14:val="none"/>
              </w:rPr>
              <w:t>Handwashing before meals</w:t>
            </w:r>
          </w:p>
        </w:tc>
        <w:tc>
          <w:tcPr>
            <w:tcW w:w="0" w:type="auto"/>
            <w:tcBorders>
              <w:top w:val="single" w:sz="4" w:space="0" w:color="auto"/>
            </w:tcBorders>
            <w:tcMar>
              <w:top w:w="150" w:type="dxa"/>
              <w:left w:w="240" w:type="dxa"/>
              <w:bottom w:w="150" w:type="dxa"/>
              <w:right w:w="240" w:type="dxa"/>
            </w:tcMar>
            <w:vAlign w:val="center"/>
            <w:hideMark/>
          </w:tcPr>
          <w:p w14:paraId="2146E5C6"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Yes</w:t>
            </w:r>
          </w:p>
        </w:tc>
        <w:tc>
          <w:tcPr>
            <w:tcW w:w="0" w:type="auto"/>
            <w:tcBorders>
              <w:top w:val="single" w:sz="4" w:space="0" w:color="auto"/>
            </w:tcBorders>
            <w:tcMar>
              <w:top w:w="150" w:type="dxa"/>
              <w:left w:w="240" w:type="dxa"/>
              <w:bottom w:w="150" w:type="dxa"/>
              <w:right w:w="240" w:type="dxa"/>
            </w:tcMar>
            <w:vAlign w:val="center"/>
            <w:hideMark/>
          </w:tcPr>
          <w:p w14:paraId="37E991FB"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55</w:t>
            </w:r>
          </w:p>
        </w:tc>
        <w:tc>
          <w:tcPr>
            <w:tcW w:w="0" w:type="auto"/>
            <w:tcBorders>
              <w:top w:val="single" w:sz="4" w:space="0" w:color="auto"/>
            </w:tcBorders>
            <w:tcMar>
              <w:top w:w="150" w:type="dxa"/>
              <w:left w:w="240" w:type="dxa"/>
              <w:bottom w:w="150" w:type="dxa"/>
              <w:right w:w="0" w:type="dxa"/>
            </w:tcMar>
            <w:vAlign w:val="center"/>
            <w:hideMark/>
          </w:tcPr>
          <w:p w14:paraId="169214BD"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55</w:t>
            </w:r>
          </w:p>
        </w:tc>
      </w:tr>
      <w:tr w:rsidR="007C2874" w:rsidRPr="00BA2FC1" w14:paraId="0B3E9D87" w14:textId="77777777" w:rsidTr="00BA2FC1">
        <w:tc>
          <w:tcPr>
            <w:tcW w:w="0" w:type="auto"/>
            <w:tcMar>
              <w:top w:w="150" w:type="dxa"/>
              <w:left w:w="0" w:type="dxa"/>
              <w:bottom w:w="150" w:type="dxa"/>
              <w:right w:w="240" w:type="dxa"/>
            </w:tcMar>
            <w:vAlign w:val="center"/>
            <w:hideMark/>
          </w:tcPr>
          <w:p w14:paraId="1188E1E5"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4B4EB66D"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No</w:t>
            </w:r>
          </w:p>
        </w:tc>
        <w:tc>
          <w:tcPr>
            <w:tcW w:w="0" w:type="auto"/>
            <w:tcMar>
              <w:top w:w="150" w:type="dxa"/>
              <w:left w:w="240" w:type="dxa"/>
              <w:bottom w:w="150" w:type="dxa"/>
              <w:right w:w="240" w:type="dxa"/>
            </w:tcMar>
            <w:vAlign w:val="center"/>
            <w:hideMark/>
          </w:tcPr>
          <w:p w14:paraId="25B96232"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45</w:t>
            </w:r>
          </w:p>
        </w:tc>
        <w:tc>
          <w:tcPr>
            <w:tcW w:w="0" w:type="auto"/>
            <w:tcMar>
              <w:top w:w="150" w:type="dxa"/>
              <w:left w:w="240" w:type="dxa"/>
              <w:bottom w:w="150" w:type="dxa"/>
              <w:right w:w="0" w:type="dxa"/>
            </w:tcMar>
            <w:vAlign w:val="center"/>
            <w:hideMark/>
          </w:tcPr>
          <w:p w14:paraId="53F8CF89"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45</w:t>
            </w:r>
          </w:p>
        </w:tc>
      </w:tr>
      <w:tr w:rsidR="007C2874" w:rsidRPr="00BA2FC1" w14:paraId="00FF334C" w14:textId="77777777" w:rsidTr="00BA2FC1">
        <w:tc>
          <w:tcPr>
            <w:tcW w:w="0" w:type="auto"/>
            <w:tcMar>
              <w:top w:w="150" w:type="dxa"/>
              <w:left w:w="0" w:type="dxa"/>
              <w:bottom w:w="150" w:type="dxa"/>
              <w:right w:w="240" w:type="dxa"/>
            </w:tcMar>
            <w:vAlign w:val="center"/>
            <w:hideMark/>
          </w:tcPr>
          <w:p w14:paraId="7C2E06F3"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b/>
                <w:bCs/>
                <w:kern w:val="0"/>
                <w:sz w:val="23"/>
                <w:szCs w:val="23"/>
                <w14:ligatures w14:val="none"/>
              </w:rPr>
              <w:t>Soap use for handwashing</w:t>
            </w:r>
          </w:p>
        </w:tc>
        <w:tc>
          <w:tcPr>
            <w:tcW w:w="0" w:type="auto"/>
            <w:tcMar>
              <w:top w:w="150" w:type="dxa"/>
              <w:left w:w="240" w:type="dxa"/>
              <w:bottom w:w="150" w:type="dxa"/>
              <w:right w:w="240" w:type="dxa"/>
            </w:tcMar>
            <w:vAlign w:val="center"/>
            <w:hideMark/>
          </w:tcPr>
          <w:p w14:paraId="0CCDA05A"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Yes</w:t>
            </w:r>
          </w:p>
        </w:tc>
        <w:tc>
          <w:tcPr>
            <w:tcW w:w="0" w:type="auto"/>
            <w:tcMar>
              <w:top w:w="150" w:type="dxa"/>
              <w:left w:w="240" w:type="dxa"/>
              <w:bottom w:w="150" w:type="dxa"/>
              <w:right w:w="240" w:type="dxa"/>
            </w:tcMar>
            <w:vAlign w:val="center"/>
            <w:hideMark/>
          </w:tcPr>
          <w:p w14:paraId="478D4AC7"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52</w:t>
            </w:r>
          </w:p>
        </w:tc>
        <w:tc>
          <w:tcPr>
            <w:tcW w:w="0" w:type="auto"/>
            <w:tcMar>
              <w:top w:w="150" w:type="dxa"/>
              <w:left w:w="240" w:type="dxa"/>
              <w:bottom w:w="150" w:type="dxa"/>
              <w:right w:w="0" w:type="dxa"/>
            </w:tcMar>
            <w:vAlign w:val="center"/>
            <w:hideMark/>
          </w:tcPr>
          <w:p w14:paraId="127A82F9"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52</w:t>
            </w:r>
          </w:p>
        </w:tc>
      </w:tr>
      <w:tr w:rsidR="007C2874" w:rsidRPr="00BA2FC1" w14:paraId="41F1FBD3" w14:textId="77777777" w:rsidTr="00BA2FC1">
        <w:tc>
          <w:tcPr>
            <w:tcW w:w="0" w:type="auto"/>
            <w:tcMar>
              <w:top w:w="150" w:type="dxa"/>
              <w:left w:w="0" w:type="dxa"/>
              <w:bottom w:w="150" w:type="dxa"/>
              <w:right w:w="240" w:type="dxa"/>
            </w:tcMar>
            <w:vAlign w:val="center"/>
            <w:hideMark/>
          </w:tcPr>
          <w:p w14:paraId="595F9DDC"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4437E40E"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No</w:t>
            </w:r>
          </w:p>
        </w:tc>
        <w:tc>
          <w:tcPr>
            <w:tcW w:w="0" w:type="auto"/>
            <w:tcMar>
              <w:top w:w="150" w:type="dxa"/>
              <w:left w:w="240" w:type="dxa"/>
              <w:bottom w:w="150" w:type="dxa"/>
              <w:right w:w="240" w:type="dxa"/>
            </w:tcMar>
            <w:vAlign w:val="center"/>
            <w:hideMark/>
          </w:tcPr>
          <w:p w14:paraId="2F34B7F1"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48</w:t>
            </w:r>
          </w:p>
        </w:tc>
        <w:tc>
          <w:tcPr>
            <w:tcW w:w="0" w:type="auto"/>
            <w:tcMar>
              <w:top w:w="150" w:type="dxa"/>
              <w:left w:w="240" w:type="dxa"/>
              <w:bottom w:w="150" w:type="dxa"/>
              <w:right w:w="0" w:type="dxa"/>
            </w:tcMar>
            <w:vAlign w:val="center"/>
            <w:hideMark/>
          </w:tcPr>
          <w:p w14:paraId="14815DA3"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48</w:t>
            </w:r>
          </w:p>
        </w:tc>
      </w:tr>
      <w:tr w:rsidR="007C2874" w:rsidRPr="00BA2FC1" w14:paraId="382EF31E" w14:textId="77777777" w:rsidTr="00BA2FC1">
        <w:tc>
          <w:tcPr>
            <w:tcW w:w="0" w:type="auto"/>
            <w:tcMar>
              <w:top w:w="150" w:type="dxa"/>
              <w:left w:w="0" w:type="dxa"/>
              <w:bottom w:w="150" w:type="dxa"/>
              <w:right w:w="240" w:type="dxa"/>
            </w:tcMar>
            <w:vAlign w:val="center"/>
            <w:hideMark/>
          </w:tcPr>
          <w:p w14:paraId="7B569DAC"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b/>
                <w:bCs/>
                <w:kern w:val="0"/>
                <w:sz w:val="23"/>
                <w:szCs w:val="23"/>
                <w14:ligatures w14:val="none"/>
              </w:rPr>
              <w:t>Received hygiene education</w:t>
            </w:r>
          </w:p>
        </w:tc>
        <w:tc>
          <w:tcPr>
            <w:tcW w:w="0" w:type="auto"/>
            <w:tcMar>
              <w:top w:w="150" w:type="dxa"/>
              <w:left w:w="240" w:type="dxa"/>
              <w:bottom w:w="150" w:type="dxa"/>
              <w:right w:w="240" w:type="dxa"/>
            </w:tcMar>
            <w:vAlign w:val="center"/>
            <w:hideMark/>
          </w:tcPr>
          <w:p w14:paraId="44EBCF63"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Yes</w:t>
            </w:r>
          </w:p>
        </w:tc>
        <w:tc>
          <w:tcPr>
            <w:tcW w:w="0" w:type="auto"/>
            <w:tcMar>
              <w:top w:w="150" w:type="dxa"/>
              <w:left w:w="240" w:type="dxa"/>
              <w:bottom w:w="150" w:type="dxa"/>
              <w:right w:w="240" w:type="dxa"/>
            </w:tcMar>
            <w:vAlign w:val="center"/>
            <w:hideMark/>
          </w:tcPr>
          <w:p w14:paraId="257FE534"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40</w:t>
            </w:r>
          </w:p>
        </w:tc>
        <w:tc>
          <w:tcPr>
            <w:tcW w:w="0" w:type="auto"/>
            <w:tcMar>
              <w:top w:w="150" w:type="dxa"/>
              <w:left w:w="240" w:type="dxa"/>
              <w:bottom w:w="150" w:type="dxa"/>
              <w:right w:w="0" w:type="dxa"/>
            </w:tcMar>
            <w:vAlign w:val="center"/>
            <w:hideMark/>
          </w:tcPr>
          <w:p w14:paraId="3688C65F"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40</w:t>
            </w:r>
          </w:p>
        </w:tc>
      </w:tr>
      <w:tr w:rsidR="007C2874" w:rsidRPr="00BA2FC1" w14:paraId="19A761BD" w14:textId="77777777" w:rsidTr="00BA2FC1">
        <w:tc>
          <w:tcPr>
            <w:tcW w:w="0" w:type="auto"/>
            <w:tcMar>
              <w:top w:w="150" w:type="dxa"/>
              <w:left w:w="0" w:type="dxa"/>
              <w:bottom w:w="150" w:type="dxa"/>
              <w:right w:w="240" w:type="dxa"/>
            </w:tcMar>
            <w:vAlign w:val="center"/>
            <w:hideMark/>
          </w:tcPr>
          <w:p w14:paraId="7C31A01C"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16D846B0"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No</w:t>
            </w:r>
          </w:p>
        </w:tc>
        <w:tc>
          <w:tcPr>
            <w:tcW w:w="0" w:type="auto"/>
            <w:tcMar>
              <w:top w:w="150" w:type="dxa"/>
              <w:left w:w="240" w:type="dxa"/>
              <w:bottom w:w="150" w:type="dxa"/>
              <w:right w:w="240" w:type="dxa"/>
            </w:tcMar>
            <w:vAlign w:val="center"/>
            <w:hideMark/>
          </w:tcPr>
          <w:p w14:paraId="021C92CD"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60</w:t>
            </w:r>
          </w:p>
        </w:tc>
        <w:tc>
          <w:tcPr>
            <w:tcW w:w="0" w:type="auto"/>
            <w:tcMar>
              <w:top w:w="150" w:type="dxa"/>
              <w:left w:w="240" w:type="dxa"/>
              <w:bottom w:w="150" w:type="dxa"/>
              <w:right w:w="0" w:type="dxa"/>
            </w:tcMar>
            <w:vAlign w:val="center"/>
            <w:hideMark/>
          </w:tcPr>
          <w:p w14:paraId="1D38732E"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60</w:t>
            </w:r>
          </w:p>
        </w:tc>
      </w:tr>
      <w:tr w:rsidR="007C2874" w:rsidRPr="00BA2FC1" w14:paraId="7A4D7D8A" w14:textId="77777777" w:rsidTr="00BA2FC1">
        <w:tc>
          <w:tcPr>
            <w:tcW w:w="0" w:type="auto"/>
            <w:tcMar>
              <w:top w:w="150" w:type="dxa"/>
              <w:left w:w="0" w:type="dxa"/>
              <w:bottom w:w="150" w:type="dxa"/>
              <w:right w:w="240" w:type="dxa"/>
            </w:tcMar>
            <w:vAlign w:val="center"/>
            <w:hideMark/>
          </w:tcPr>
          <w:p w14:paraId="455D58B7"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b/>
                <w:bCs/>
                <w:kern w:val="0"/>
                <w:sz w:val="23"/>
                <w:szCs w:val="23"/>
                <w14:ligatures w14:val="none"/>
              </w:rPr>
              <w:t>Knows causes of waterborne diseases</w:t>
            </w:r>
          </w:p>
        </w:tc>
        <w:tc>
          <w:tcPr>
            <w:tcW w:w="0" w:type="auto"/>
            <w:tcMar>
              <w:top w:w="150" w:type="dxa"/>
              <w:left w:w="240" w:type="dxa"/>
              <w:bottom w:w="150" w:type="dxa"/>
              <w:right w:w="240" w:type="dxa"/>
            </w:tcMar>
            <w:vAlign w:val="center"/>
            <w:hideMark/>
          </w:tcPr>
          <w:p w14:paraId="29214224"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Yes</w:t>
            </w:r>
          </w:p>
        </w:tc>
        <w:tc>
          <w:tcPr>
            <w:tcW w:w="0" w:type="auto"/>
            <w:tcMar>
              <w:top w:w="150" w:type="dxa"/>
              <w:left w:w="240" w:type="dxa"/>
              <w:bottom w:w="150" w:type="dxa"/>
              <w:right w:w="240" w:type="dxa"/>
            </w:tcMar>
            <w:vAlign w:val="center"/>
            <w:hideMark/>
          </w:tcPr>
          <w:p w14:paraId="7BF33ADD"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46</w:t>
            </w:r>
          </w:p>
        </w:tc>
        <w:tc>
          <w:tcPr>
            <w:tcW w:w="0" w:type="auto"/>
            <w:tcMar>
              <w:top w:w="150" w:type="dxa"/>
              <w:left w:w="240" w:type="dxa"/>
              <w:bottom w:w="150" w:type="dxa"/>
              <w:right w:w="0" w:type="dxa"/>
            </w:tcMar>
            <w:vAlign w:val="center"/>
            <w:hideMark/>
          </w:tcPr>
          <w:p w14:paraId="3D261DAE"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46</w:t>
            </w:r>
          </w:p>
        </w:tc>
      </w:tr>
      <w:tr w:rsidR="007C2874" w:rsidRPr="00BA2FC1" w14:paraId="4B8BEDC2" w14:textId="77777777" w:rsidTr="00BA2FC1">
        <w:tc>
          <w:tcPr>
            <w:tcW w:w="0" w:type="auto"/>
            <w:tcMar>
              <w:top w:w="150" w:type="dxa"/>
              <w:left w:w="0" w:type="dxa"/>
              <w:bottom w:w="150" w:type="dxa"/>
              <w:right w:w="240" w:type="dxa"/>
            </w:tcMar>
            <w:vAlign w:val="center"/>
            <w:hideMark/>
          </w:tcPr>
          <w:p w14:paraId="09D61577"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75023325"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No</w:t>
            </w:r>
          </w:p>
        </w:tc>
        <w:tc>
          <w:tcPr>
            <w:tcW w:w="0" w:type="auto"/>
            <w:tcMar>
              <w:top w:w="150" w:type="dxa"/>
              <w:left w:w="240" w:type="dxa"/>
              <w:bottom w:w="150" w:type="dxa"/>
              <w:right w:w="240" w:type="dxa"/>
            </w:tcMar>
            <w:vAlign w:val="center"/>
            <w:hideMark/>
          </w:tcPr>
          <w:p w14:paraId="70710621"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54</w:t>
            </w:r>
          </w:p>
        </w:tc>
        <w:tc>
          <w:tcPr>
            <w:tcW w:w="0" w:type="auto"/>
            <w:tcMar>
              <w:top w:w="150" w:type="dxa"/>
              <w:left w:w="240" w:type="dxa"/>
              <w:bottom w:w="150" w:type="dxa"/>
              <w:right w:w="0" w:type="dxa"/>
            </w:tcMar>
            <w:vAlign w:val="center"/>
            <w:hideMark/>
          </w:tcPr>
          <w:p w14:paraId="3B050B36"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54</w:t>
            </w:r>
          </w:p>
        </w:tc>
      </w:tr>
      <w:tr w:rsidR="007C2874" w:rsidRPr="00BA2FC1" w14:paraId="08A414B1" w14:textId="77777777" w:rsidTr="00BA2FC1">
        <w:tc>
          <w:tcPr>
            <w:tcW w:w="0" w:type="auto"/>
            <w:tcMar>
              <w:top w:w="150" w:type="dxa"/>
              <w:left w:w="0" w:type="dxa"/>
              <w:bottom w:w="150" w:type="dxa"/>
              <w:right w:w="240" w:type="dxa"/>
            </w:tcMar>
            <w:vAlign w:val="center"/>
            <w:hideMark/>
          </w:tcPr>
          <w:p w14:paraId="522D0ED5"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b/>
                <w:bCs/>
                <w:kern w:val="0"/>
                <w:sz w:val="23"/>
                <w:szCs w:val="23"/>
                <w14:ligatures w14:val="none"/>
              </w:rPr>
              <w:t>Healthcare seeking for illness</w:t>
            </w:r>
          </w:p>
        </w:tc>
        <w:tc>
          <w:tcPr>
            <w:tcW w:w="0" w:type="auto"/>
            <w:tcMar>
              <w:top w:w="150" w:type="dxa"/>
              <w:left w:w="240" w:type="dxa"/>
              <w:bottom w:w="150" w:type="dxa"/>
              <w:right w:w="240" w:type="dxa"/>
            </w:tcMar>
            <w:vAlign w:val="center"/>
            <w:hideMark/>
          </w:tcPr>
          <w:p w14:paraId="259ED5AD"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Health center</w:t>
            </w:r>
          </w:p>
        </w:tc>
        <w:tc>
          <w:tcPr>
            <w:tcW w:w="0" w:type="auto"/>
            <w:tcMar>
              <w:top w:w="150" w:type="dxa"/>
              <w:left w:w="240" w:type="dxa"/>
              <w:bottom w:w="150" w:type="dxa"/>
              <w:right w:w="240" w:type="dxa"/>
            </w:tcMar>
            <w:vAlign w:val="center"/>
            <w:hideMark/>
          </w:tcPr>
          <w:p w14:paraId="59780E96"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62</w:t>
            </w:r>
          </w:p>
        </w:tc>
        <w:tc>
          <w:tcPr>
            <w:tcW w:w="0" w:type="auto"/>
            <w:tcMar>
              <w:top w:w="150" w:type="dxa"/>
              <w:left w:w="240" w:type="dxa"/>
              <w:bottom w:w="150" w:type="dxa"/>
              <w:right w:w="0" w:type="dxa"/>
            </w:tcMar>
            <w:vAlign w:val="center"/>
            <w:hideMark/>
          </w:tcPr>
          <w:p w14:paraId="6DD467EE"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62</w:t>
            </w:r>
          </w:p>
        </w:tc>
      </w:tr>
      <w:tr w:rsidR="007C2874" w:rsidRPr="00BA2FC1" w14:paraId="1387759B" w14:textId="77777777" w:rsidTr="00BA2FC1">
        <w:tc>
          <w:tcPr>
            <w:tcW w:w="0" w:type="auto"/>
            <w:tcMar>
              <w:top w:w="150" w:type="dxa"/>
              <w:left w:w="0" w:type="dxa"/>
              <w:bottom w:w="150" w:type="dxa"/>
              <w:right w:w="240" w:type="dxa"/>
            </w:tcMar>
            <w:vAlign w:val="center"/>
            <w:hideMark/>
          </w:tcPr>
          <w:p w14:paraId="19BA8E1D"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24EAB0C6"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Self-medication</w:t>
            </w:r>
          </w:p>
        </w:tc>
        <w:tc>
          <w:tcPr>
            <w:tcW w:w="0" w:type="auto"/>
            <w:tcMar>
              <w:top w:w="150" w:type="dxa"/>
              <w:left w:w="240" w:type="dxa"/>
              <w:bottom w:w="150" w:type="dxa"/>
              <w:right w:w="240" w:type="dxa"/>
            </w:tcMar>
            <w:vAlign w:val="center"/>
            <w:hideMark/>
          </w:tcPr>
          <w:p w14:paraId="5A8C6548"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38</w:t>
            </w:r>
          </w:p>
        </w:tc>
        <w:tc>
          <w:tcPr>
            <w:tcW w:w="0" w:type="auto"/>
            <w:tcMar>
              <w:top w:w="150" w:type="dxa"/>
              <w:left w:w="240" w:type="dxa"/>
              <w:bottom w:w="150" w:type="dxa"/>
              <w:right w:w="0" w:type="dxa"/>
            </w:tcMar>
            <w:vAlign w:val="center"/>
            <w:hideMark/>
          </w:tcPr>
          <w:p w14:paraId="571674B0"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38</w:t>
            </w:r>
          </w:p>
        </w:tc>
      </w:tr>
    </w:tbl>
    <w:p w14:paraId="4EB783D7" w14:textId="77777777" w:rsidR="007C2874" w:rsidRPr="00BA2FC1" w:rsidRDefault="007C2874" w:rsidP="007C287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b/>
          <w:bCs/>
          <w:color w:val="0F1115"/>
          <w:kern w:val="0"/>
          <w14:ligatures w14:val="none"/>
        </w:rPr>
        <w:t>Interpretation:</w:t>
      </w:r>
      <w:r w:rsidRPr="00BA2FC1">
        <w:rPr>
          <w:rFonts w:ascii="Times New Roman" w:eastAsia="Times New Roman" w:hAnsi="Times New Roman" w:cs="Times New Roman"/>
          <w:color w:val="0F1115"/>
          <w:kern w:val="0"/>
          <w14:ligatures w14:val="none"/>
        </w:rPr>
        <w:t> Handwashing before meals was practiced by only 55%, and soap use was inadequate (48% did not use soap). A striking 60% had never received any hygiene education, and 54% could not identify the causes of waterborne diseases. Self-medication was practiced by 38%, bypassing formal healthcare.</w:t>
      </w:r>
    </w:p>
    <w:p w14:paraId="7149A259" w14:textId="77777777" w:rsidR="007C2874" w:rsidRPr="00BA2FC1" w:rsidRDefault="007C2874" w:rsidP="007C2874">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A2FC1">
        <w:rPr>
          <w:rFonts w:ascii="Times New Roman" w:eastAsia="Times New Roman" w:hAnsi="Times New Roman" w:cs="Times New Roman"/>
          <w:b/>
          <w:bCs/>
          <w:color w:val="0F1115"/>
          <w:kern w:val="0"/>
          <w:sz w:val="30"/>
          <w:szCs w:val="30"/>
          <w14:ligatures w14:val="none"/>
        </w:rPr>
        <w:lastRenderedPageBreak/>
        <w:t>3.5. Types and Frequency of Waterborne Diseases</w:t>
      </w:r>
    </w:p>
    <w:p w14:paraId="30E628F8" w14:textId="77777777" w:rsidR="007C2874" w:rsidRPr="00BA2FC1" w:rsidRDefault="007C2874" w:rsidP="007C287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b/>
          <w:bCs/>
          <w:color w:val="0F1115"/>
          <w:kern w:val="0"/>
          <w14:ligatures w14:val="none"/>
        </w:rPr>
        <w:t>Table 5</w:t>
      </w:r>
      <w:r w:rsidRPr="00BA2FC1">
        <w:rPr>
          <w:rFonts w:ascii="Times New Roman" w:eastAsia="Times New Roman" w:hAnsi="Times New Roman" w:cs="Times New Roman"/>
          <w:color w:val="0F1115"/>
          <w:kern w:val="0"/>
          <w14:ligatures w14:val="none"/>
        </w:rPr>
        <w:br/>
        <w:t>*Types of Waterborne Diseases Reported (N = 100)*</w:t>
      </w:r>
    </w:p>
    <w:tbl>
      <w:tblPr>
        <w:tblW w:w="2614"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232"/>
        <w:gridCol w:w="710"/>
        <w:gridCol w:w="672"/>
      </w:tblGrid>
      <w:tr w:rsidR="007C2874" w:rsidRPr="00BA2FC1" w14:paraId="39F41547" w14:textId="77777777" w:rsidTr="00BA2FC1">
        <w:trPr>
          <w:tblHeader/>
        </w:trPr>
        <w:tc>
          <w:tcPr>
            <w:tcW w:w="1864" w:type="dxa"/>
            <w:tcBorders>
              <w:top w:val="single" w:sz="4" w:space="0" w:color="auto"/>
              <w:bottom w:val="single" w:sz="4" w:space="0" w:color="auto"/>
            </w:tcBorders>
            <w:tcMar>
              <w:top w:w="150" w:type="dxa"/>
              <w:left w:w="0" w:type="dxa"/>
              <w:bottom w:w="150" w:type="dxa"/>
              <w:right w:w="240" w:type="dxa"/>
            </w:tcMar>
            <w:vAlign w:val="center"/>
            <w:hideMark/>
          </w:tcPr>
          <w:p w14:paraId="08BE7682"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Disease</w:t>
            </w:r>
          </w:p>
        </w:tc>
        <w:tc>
          <w:tcPr>
            <w:tcW w:w="375" w:type="dxa"/>
            <w:tcBorders>
              <w:top w:val="single" w:sz="4" w:space="0" w:color="auto"/>
              <w:bottom w:val="single" w:sz="4" w:space="0" w:color="auto"/>
            </w:tcBorders>
            <w:tcMar>
              <w:top w:w="150" w:type="dxa"/>
              <w:left w:w="240" w:type="dxa"/>
              <w:bottom w:w="150" w:type="dxa"/>
              <w:right w:w="240" w:type="dxa"/>
            </w:tcMar>
            <w:vAlign w:val="center"/>
            <w:hideMark/>
          </w:tcPr>
          <w:p w14:paraId="0DD5067D"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n</w:t>
            </w:r>
          </w:p>
        </w:tc>
        <w:tc>
          <w:tcPr>
            <w:tcW w:w="375" w:type="dxa"/>
            <w:tcBorders>
              <w:top w:val="single" w:sz="4" w:space="0" w:color="auto"/>
              <w:bottom w:val="single" w:sz="4" w:space="0" w:color="auto"/>
            </w:tcBorders>
            <w:tcMar>
              <w:top w:w="150" w:type="dxa"/>
              <w:left w:w="240" w:type="dxa"/>
              <w:bottom w:w="150" w:type="dxa"/>
              <w:right w:w="240" w:type="dxa"/>
            </w:tcMar>
            <w:vAlign w:val="center"/>
            <w:hideMark/>
          </w:tcPr>
          <w:p w14:paraId="406691CC"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w:t>
            </w:r>
          </w:p>
        </w:tc>
      </w:tr>
      <w:tr w:rsidR="007C2874" w:rsidRPr="00BA2FC1" w14:paraId="41BD3901" w14:textId="77777777" w:rsidTr="00BA2FC1">
        <w:tc>
          <w:tcPr>
            <w:tcW w:w="1864" w:type="dxa"/>
            <w:tcBorders>
              <w:top w:val="single" w:sz="4" w:space="0" w:color="auto"/>
            </w:tcBorders>
            <w:tcMar>
              <w:top w:w="150" w:type="dxa"/>
              <w:left w:w="0" w:type="dxa"/>
              <w:bottom w:w="150" w:type="dxa"/>
              <w:right w:w="240" w:type="dxa"/>
            </w:tcMar>
            <w:vAlign w:val="center"/>
            <w:hideMark/>
          </w:tcPr>
          <w:p w14:paraId="63E11A49"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Diarrhea (acute)</w:t>
            </w:r>
          </w:p>
        </w:tc>
        <w:tc>
          <w:tcPr>
            <w:tcW w:w="375" w:type="dxa"/>
            <w:tcBorders>
              <w:top w:val="single" w:sz="4" w:space="0" w:color="auto"/>
            </w:tcBorders>
            <w:tcMar>
              <w:top w:w="150" w:type="dxa"/>
              <w:left w:w="240" w:type="dxa"/>
              <w:bottom w:w="150" w:type="dxa"/>
              <w:right w:w="240" w:type="dxa"/>
            </w:tcMar>
            <w:vAlign w:val="center"/>
            <w:hideMark/>
          </w:tcPr>
          <w:p w14:paraId="4DBA4606"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45</w:t>
            </w:r>
          </w:p>
        </w:tc>
        <w:tc>
          <w:tcPr>
            <w:tcW w:w="375" w:type="dxa"/>
            <w:tcBorders>
              <w:top w:val="single" w:sz="4" w:space="0" w:color="auto"/>
            </w:tcBorders>
            <w:tcMar>
              <w:top w:w="150" w:type="dxa"/>
              <w:left w:w="240" w:type="dxa"/>
              <w:bottom w:w="150" w:type="dxa"/>
              <w:right w:w="0" w:type="dxa"/>
            </w:tcMar>
            <w:vAlign w:val="center"/>
            <w:hideMark/>
          </w:tcPr>
          <w:p w14:paraId="7E1D3668"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45</w:t>
            </w:r>
          </w:p>
        </w:tc>
      </w:tr>
      <w:tr w:rsidR="007C2874" w:rsidRPr="00BA2FC1" w14:paraId="454E8128" w14:textId="77777777" w:rsidTr="00BA2FC1">
        <w:tc>
          <w:tcPr>
            <w:tcW w:w="1864" w:type="dxa"/>
            <w:tcMar>
              <w:top w:w="150" w:type="dxa"/>
              <w:left w:w="0" w:type="dxa"/>
              <w:bottom w:w="150" w:type="dxa"/>
              <w:right w:w="240" w:type="dxa"/>
            </w:tcMar>
            <w:vAlign w:val="center"/>
            <w:hideMark/>
          </w:tcPr>
          <w:p w14:paraId="1340B38F"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Typhoid fever</w:t>
            </w:r>
          </w:p>
        </w:tc>
        <w:tc>
          <w:tcPr>
            <w:tcW w:w="375" w:type="dxa"/>
            <w:tcMar>
              <w:top w:w="150" w:type="dxa"/>
              <w:left w:w="240" w:type="dxa"/>
              <w:bottom w:w="150" w:type="dxa"/>
              <w:right w:w="240" w:type="dxa"/>
            </w:tcMar>
            <w:vAlign w:val="center"/>
            <w:hideMark/>
          </w:tcPr>
          <w:p w14:paraId="34352069"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30</w:t>
            </w:r>
          </w:p>
        </w:tc>
        <w:tc>
          <w:tcPr>
            <w:tcW w:w="375" w:type="dxa"/>
            <w:tcMar>
              <w:top w:w="150" w:type="dxa"/>
              <w:left w:w="240" w:type="dxa"/>
              <w:bottom w:w="150" w:type="dxa"/>
              <w:right w:w="0" w:type="dxa"/>
            </w:tcMar>
            <w:vAlign w:val="center"/>
            <w:hideMark/>
          </w:tcPr>
          <w:p w14:paraId="75291D1B"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30</w:t>
            </w:r>
          </w:p>
        </w:tc>
      </w:tr>
      <w:tr w:rsidR="007C2874" w:rsidRPr="00BA2FC1" w14:paraId="60D13A5D" w14:textId="77777777" w:rsidTr="00BA2FC1">
        <w:tc>
          <w:tcPr>
            <w:tcW w:w="1864" w:type="dxa"/>
            <w:tcMar>
              <w:top w:w="150" w:type="dxa"/>
              <w:left w:w="0" w:type="dxa"/>
              <w:bottom w:w="150" w:type="dxa"/>
              <w:right w:w="240" w:type="dxa"/>
            </w:tcMar>
            <w:vAlign w:val="center"/>
            <w:hideMark/>
          </w:tcPr>
          <w:p w14:paraId="6FBDA808"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Intestinal parasites</w:t>
            </w:r>
          </w:p>
        </w:tc>
        <w:tc>
          <w:tcPr>
            <w:tcW w:w="375" w:type="dxa"/>
            <w:tcMar>
              <w:top w:w="150" w:type="dxa"/>
              <w:left w:w="240" w:type="dxa"/>
              <w:bottom w:w="150" w:type="dxa"/>
              <w:right w:w="240" w:type="dxa"/>
            </w:tcMar>
            <w:vAlign w:val="center"/>
            <w:hideMark/>
          </w:tcPr>
          <w:p w14:paraId="59E42634"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15</w:t>
            </w:r>
          </w:p>
        </w:tc>
        <w:tc>
          <w:tcPr>
            <w:tcW w:w="375" w:type="dxa"/>
            <w:tcMar>
              <w:top w:w="150" w:type="dxa"/>
              <w:left w:w="240" w:type="dxa"/>
              <w:bottom w:w="150" w:type="dxa"/>
              <w:right w:w="0" w:type="dxa"/>
            </w:tcMar>
            <w:vAlign w:val="center"/>
            <w:hideMark/>
          </w:tcPr>
          <w:p w14:paraId="209A76EE"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15</w:t>
            </w:r>
          </w:p>
        </w:tc>
      </w:tr>
      <w:tr w:rsidR="007C2874" w:rsidRPr="00BA2FC1" w14:paraId="451222E3" w14:textId="77777777" w:rsidTr="00BA2FC1">
        <w:tc>
          <w:tcPr>
            <w:tcW w:w="1864" w:type="dxa"/>
            <w:tcMar>
              <w:top w:w="150" w:type="dxa"/>
              <w:left w:w="0" w:type="dxa"/>
              <w:bottom w:w="150" w:type="dxa"/>
              <w:right w:w="240" w:type="dxa"/>
            </w:tcMar>
            <w:vAlign w:val="center"/>
            <w:hideMark/>
          </w:tcPr>
          <w:p w14:paraId="55B8DA93"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Cholera</w:t>
            </w:r>
          </w:p>
        </w:tc>
        <w:tc>
          <w:tcPr>
            <w:tcW w:w="375" w:type="dxa"/>
            <w:tcMar>
              <w:top w:w="150" w:type="dxa"/>
              <w:left w:w="240" w:type="dxa"/>
              <w:bottom w:w="150" w:type="dxa"/>
              <w:right w:w="240" w:type="dxa"/>
            </w:tcMar>
            <w:vAlign w:val="center"/>
            <w:hideMark/>
          </w:tcPr>
          <w:p w14:paraId="2FA61C9C"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10</w:t>
            </w:r>
          </w:p>
        </w:tc>
        <w:tc>
          <w:tcPr>
            <w:tcW w:w="375" w:type="dxa"/>
            <w:tcMar>
              <w:top w:w="150" w:type="dxa"/>
              <w:left w:w="240" w:type="dxa"/>
              <w:bottom w:w="150" w:type="dxa"/>
              <w:right w:w="0" w:type="dxa"/>
            </w:tcMar>
            <w:vAlign w:val="center"/>
            <w:hideMark/>
          </w:tcPr>
          <w:p w14:paraId="12A45308"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10</w:t>
            </w:r>
          </w:p>
        </w:tc>
      </w:tr>
    </w:tbl>
    <w:p w14:paraId="63D13528" w14:textId="77777777" w:rsidR="007C2874" w:rsidRPr="00BA2FC1" w:rsidRDefault="007C2874" w:rsidP="007C287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b/>
          <w:bCs/>
          <w:color w:val="0F1115"/>
          <w:kern w:val="0"/>
          <w14:ligatures w14:val="none"/>
        </w:rPr>
        <w:t>Table 6</w:t>
      </w:r>
      <w:r w:rsidRPr="00BA2FC1">
        <w:rPr>
          <w:rFonts w:ascii="Times New Roman" w:eastAsia="Times New Roman" w:hAnsi="Times New Roman" w:cs="Times New Roman"/>
          <w:color w:val="0F1115"/>
          <w:kern w:val="0"/>
          <w14:ligatures w14:val="none"/>
        </w:rPr>
        <w:br/>
        <w:t>*Frequency of Waterborne Disease Episodes (N = 100)*</w:t>
      </w:r>
    </w:p>
    <w:tbl>
      <w:tblPr>
        <w:tblW w:w="3246"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864"/>
        <w:gridCol w:w="710"/>
        <w:gridCol w:w="672"/>
      </w:tblGrid>
      <w:tr w:rsidR="007C2874" w:rsidRPr="00BA2FC1" w14:paraId="362A32C0" w14:textId="77777777" w:rsidTr="00BA2FC1">
        <w:trPr>
          <w:tblHeader/>
        </w:trPr>
        <w:tc>
          <w:tcPr>
            <w:tcW w:w="2496" w:type="dxa"/>
            <w:tcBorders>
              <w:top w:val="single" w:sz="4" w:space="0" w:color="auto"/>
              <w:bottom w:val="single" w:sz="4" w:space="0" w:color="auto"/>
            </w:tcBorders>
            <w:tcMar>
              <w:top w:w="150" w:type="dxa"/>
              <w:left w:w="0" w:type="dxa"/>
              <w:bottom w:w="150" w:type="dxa"/>
              <w:right w:w="240" w:type="dxa"/>
            </w:tcMar>
            <w:vAlign w:val="center"/>
            <w:hideMark/>
          </w:tcPr>
          <w:p w14:paraId="6BF11F70"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Frequency</w:t>
            </w:r>
          </w:p>
        </w:tc>
        <w:tc>
          <w:tcPr>
            <w:tcW w:w="375" w:type="dxa"/>
            <w:tcBorders>
              <w:top w:val="single" w:sz="4" w:space="0" w:color="auto"/>
              <w:bottom w:val="single" w:sz="4" w:space="0" w:color="auto"/>
            </w:tcBorders>
            <w:tcMar>
              <w:top w:w="150" w:type="dxa"/>
              <w:left w:w="240" w:type="dxa"/>
              <w:bottom w:w="150" w:type="dxa"/>
              <w:right w:w="240" w:type="dxa"/>
            </w:tcMar>
            <w:vAlign w:val="center"/>
            <w:hideMark/>
          </w:tcPr>
          <w:p w14:paraId="1C4FF8B6"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n</w:t>
            </w:r>
          </w:p>
        </w:tc>
        <w:tc>
          <w:tcPr>
            <w:tcW w:w="375" w:type="dxa"/>
            <w:tcBorders>
              <w:top w:val="single" w:sz="4" w:space="0" w:color="auto"/>
              <w:bottom w:val="single" w:sz="4" w:space="0" w:color="auto"/>
            </w:tcBorders>
            <w:tcMar>
              <w:top w:w="150" w:type="dxa"/>
              <w:left w:w="240" w:type="dxa"/>
              <w:bottom w:w="150" w:type="dxa"/>
              <w:right w:w="240" w:type="dxa"/>
            </w:tcMar>
            <w:vAlign w:val="center"/>
            <w:hideMark/>
          </w:tcPr>
          <w:p w14:paraId="43051CAF"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w:t>
            </w:r>
          </w:p>
        </w:tc>
      </w:tr>
      <w:tr w:rsidR="007C2874" w:rsidRPr="00BA2FC1" w14:paraId="0A678CE1" w14:textId="77777777" w:rsidTr="00BA2FC1">
        <w:tc>
          <w:tcPr>
            <w:tcW w:w="2496" w:type="dxa"/>
            <w:tcBorders>
              <w:top w:val="single" w:sz="4" w:space="0" w:color="auto"/>
            </w:tcBorders>
            <w:tcMar>
              <w:top w:w="150" w:type="dxa"/>
              <w:left w:w="0" w:type="dxa"/>
              <w:bottom w:w="150" w:type="dxa"/>
              <w:right w:w="240" w:type="dxa"/>
            </w:tcMar>
            <w:vAlign w:val="center"/>
            <w:hideMark/>
          </w:tcPr>
          <w:p w14:paraId="0BE9CD0A"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Often (multiple episodes)</w:t>
            </w:r>
          </w:p>
        </w:tc>
        <w:tc>
          <w:tcPr>
            <w:tcW w:w="375" w:type="dxa"/>
            <w:tcBorders>
              <w:top w:val="single" w:sz="4" w:space="0" w:color="auto"/>
            </w:tcBorders>
            <w:tcMar>
              <w:top w:w="150" w:type="dxa"/>
              <w:left w:w="240" w:type="dxa"/>
              <w:bottom w:w="150" w:type="dxa"/>
              <w:right w:w="240" w:type="dxa"/>
            </w:tcMar>
            <w:vAlign w:val="center"/>
            <w:hideMark/>
          </w:tcPr>
          <w:p w14:paraId="236BB195"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48</w:t>
            </w:r>
          </w:p>
        </w:tc>
        <w:tc>
          <w:tcPr>
            <w:tcW w:w="375" w:type="dxa"/>
            <w:tcBorders>
              <w:top w:val="single" w:sz="4" w:space="0" w:color="auto"/>
            </w:tcBorders>
            <w:tcMar>
              <w:top w:w="150" w:type="dxa"/>
              <w:left w:w="240" w:type="dxa"/>
              <w:bottom w:w="150" w:type="dxa"/>
              <w:right w:w="0" w:type="dxa"/>
            </w:tcMar>
            <w:vAlign w:val="center"/>
            <w:hideMark/>
          </w:tcPr>
          <w:p w14:paraId="75885666"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48</w:t>
            </w:r>
          </w:p>
        </w:tc>
      </w:tr>
      <w:tr w:rsidR="007C2874" w:rsidRPr="00BA2FC1" w14:paraId="70A46254" w14:textId="77777777" w:rsidTr="00BA2FC1">
        <w:tc>
          <w:tcPr>
            <w:tcW w:w="2496" w:type="dxa"/>
            <w:tcMar>
              <w:top w:w="150" w:type="dxa"/>
              <w:left w:w="0" w:type="dxa"/>
              <w:bottom w:w="150" w:type="dxa"/>
              <w:right w:w="240" w:type="dxa"/>
            </w:tcMar>
            <w:vAlign w:val="center"/>
            <w:hideMark/>
          </w:tcPr>
          <w:p w14:paraId="419456F3"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Rarely</w:t>
            </w:r>
          </w:p>
        </w:tc>
        <w:tc>
          <w:tcPr>
            <w:tcW w:w="375" w:type="dxa"/>
            <w:tcMar>
              <w:top w:w="150" w:type="dxa"/>
              <w:left w:w="240" w:type="dxa"/>
              <w:bottom w:w="150" w:type="dxa"/>
              <w:right w:w="240" w:type="dxa"/>
            </w:tcMar>
            <w:vAlign w:val="center"/>
            <w:hideMark/>
          </w:tcPr>
          <w:p w14:paraId="72D87F7E"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32</w:t>
            </w:r>
          </w:p>
        </w:tc>
        <w:tc>
          <w:tcPr>
            <w:tcW w:w="375" w:type="dxa"/>
            <w:tcMar>
              <w:top w:w="150" w:type="dxa"/>
              <w:left w:w="240" w:type="dxa"/>
              <w:bottom w:w="150" w:type="dxa"/>
              <w:right w:w="0" w:type="dxa"/>
            </w:tcMar>
            <w:vAlign w:val="center"/>
            <w:hideMark/>
          </w:tcPr>
          <w:p w14:paraId="769FEF18"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32</w:t>
            </w:r>
          </w:p>
        </w:tc>
      </w:tr>
      <w:tr w:rsidR="007C2874" w:rsidRPr="00BA2FC1" w14:paraId="72A64919" w14:textId="77777777" w:rsidTr="00BA2FC1">
        <w:tc>
          <w:tcPr>
            <w:tcW w:w="2496" w:type="dxa"/>
            <w:tcMar>
              <w:top w:w="150" w:type="dxa"/>
              <w:left w:w="0" w:type="dxa"/>
              <w:bottom w:w="150" w:type="dxa"/>
              <w:right w:w="240" w:type="dxa"/>
            </w:tcMar>
            <w:vAlign w:val="center"/>
            <w:hideMark/>
          </w:tcPr>
          <w:p w14:paraId="6D5D1F08"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Never</w:t>
            </w:r>
          </w:p>
        </w:tc>
        <w:tc>
          <w:tcPr>
            <w:tcW w:w="375" w:type="dxa"/>
            <w:tcMar>
              <w:top w:w="150" w:type="dxa"/>
              <w:left w:w="240" w:type="dxa"/>
              <w:bottom w:w="150" w:type="dxa"/>
              <w:right w:w="240" w:type="dxa"/>
            </w:tcMar>
            <w:vAlign w:val="center"/>
            <w:hideMark/>
          </w:tcPr>
          <w:p w14:paraId="287C731D"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20</w:t>
            </w:r>
          </w:p>
        </w:tc>
        <w:tc>
          <w:tcPr>
            <w:tcW w:w="375" w:type="dxa"/>
            <w:tcMar>
              <w:top w:w="150" w:type="dxa"/>
              <w:left w:w="240" w:type="dxa"/>
              <w:bottom w:w="150" w:type="dxa"/>
              <w:right w:w="0" w:type="dxa"/>
            </w:tcMar>
            <w:vAlign w:val="center"/>
            <w:hideMark/>
          </w:tcPr>
          <w:p w14:paraId="4958E717"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20</w:t>
            </w:r>
          </w:p>
        </w:tc>
      </w:tr>
    </w:tbl>
    <w:p w14:paraId="704F4BED" w14:textId="77777777" w:rsidR="007C2874" w:rsidRPr="00BA2FC1" w:rsidRDefault="007C2874" w:rsidP="007C287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b/>
          <w:bCs/>
          <w:color w:val="0F1115"/>
          <w:kern w:val="0"/>
          <w14:ligatures w14:val="none"/>
        </w:rPr>
        <w:t>Interpretation:</w:t>
      </w:r>
      <w:r w:rsidRPr="00BA2FC1">
        <w:rPr>
          <w:rFonts w:ascii="Times New Roman" w:eastAsia="Times New Roman" w:hAnsi="Times New Roman" w:cs="Times New Roman"/>
          <w:color w:val="0F1115"/>
          <w:kern w:val="0"/>
          <w14:ligatures w14:val="none"/>
        </w:rPr>
        <w:t> Diarrhea was the most frequently reported waterborne disease (45%), followed by typhoid fever (30%). Nearly half of households (48%) experienced recurrent episodes, indicating ongoing transmission.</w:t>
      </w:r>
    </w:p>
    <w:p w14:paraId="2D20A914" w14:textId="77777777" w:rsidR="007C2874" w:rsidRPr="00BA2FC1" w:rsidRDefault="007C2874" w:rsidP="007C2874">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A2FC1">
        <w:rPr>
          <w:rFonts w:ascii="Times New Roman" w:eastAsia="Times New Roman" w:hAnsi="Times New Roman" w:cs="Times New Roman"/>
          <w:b/>
          <w:bCs/>
          <w:color w:val="0F1115"/>
          <w:kern w:val="0"/>
          <w:sz w:val="30"/>
          <w:szCs w:val="30"/>
          <w14:ligatures w14:val="none"/>
        </w:rPr>
        <w:t>3.6. Factors Associated with Waterborne Disease Occurrence</w:t>
      </w:r>
    </w:p>
    <w:p w14:paraId="59031FFB" w14:textId="77777777" w:rsidR="007C2874" w:rsidRPr="00BA2FC1" w:rsidRDefault="007C2874" w:rsidP="007C287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b/>
          <w:bCs/>
          <w:color w:val="0F1115"/>
          <w:kern w:val="0"/>
          <w14:ligatures w14:val="none"/>
        </w:rPr>
        <w:t>Table 7</w:t>
      </w:r>
      <w:r w:rsidRPr="00BA2FC1">
        <w:rPr>
          <w:rFonts w:ascii="Times New Roman" w:eastAsia="Times New Roman" w:hAnsi="Times New Roman" w:cs="Times New Roman"/>
          <w:color w:val="0F1115"/>
          <w:kern w:val="0"/>
          <w14:ligatures w14:val="none"/>
        </w:rPr>
        <w:br/>
      </w:r>
      <w:r w:rsidRPr="00BA2FC1">
        <w:rPr>
          <w:rFonts w:ascii="Times New Roman" w:eastAsia="Times New Roman" w:hAnsi="Times New Roman" w:cs="Times New Roman"/>
          <w:i/>
          <w:iCs/>
          <w:color w:val="0F1115"/>
          <w:kern w:val="0"/>
          <w14:ligatures w14:val="none"/>
        </w:rPr>
        <w:t>Factors Associated with Occurrence of Waterborne Diseases</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744"/>
        <w:gridCol w:w="2135"/>
        <w:gridCol w:w="1170"/>
        <w:gridCol w:w="1908"/>
      </w:tblGrid>
      <w:tr w:rsidR="007C2874" w:rsidRPr="00BA2FC1" w14:paraId="07BD379E" w14:textId="77777777" w:rsidTr="00BA2FC1">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67EED778"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lastRenderedPageBreak/>
              <w:t>Factor</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50CCF707"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622D989D"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p-value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0A44AD68"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Strength</w:t>
            </w:r>
          </w:p>
        </w:tc>
      </w:tr>
      <w:tr w:rsidR="007C2874" w:rsidRPr="00BA2FC1" w14:paraId="130ADCA1" w14:textId="77777777" w:rsidTr="00BA2FC1">
        <w:tc>
          <w:tcPr>
            <w:tcW w:w="0" w:type="auto"/>
            <w:tcBorders>
              <w:top w:val="single" w:sz="4" w:space="0" w:color="auto"/>
            </w:tcBorders>
            <w:tcMar>
              <w:top w:w="150" w:type="dxa"/>
              <w:left w:w="0" w:type="dxa"/>
              <w:bottom w:w="150" w:type="dxa"/>
              <w:right w:w="240" w:type="dxa"/>
            </w:tcMar>
            <w:vAlign w:val="center"/>
            <w:hideMark/>
          </w:tcPr>
          <w:p w14:paraId="010B4ACB"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Water treatment</w:t>
            </w:r>
          </w:p>
        </w:tc>
        <w:tc>
          <w:tcPr>
            <w:tcW w:w="0" w:type="auto"/>
            <w:tcBorders>
              <w:top w:val="single" w:sz="4" w:space="0" w:color="auto"/>
            </w:tcBorders>
            <w:tcMar>
              <w:top w:w="150" w:type="dxa"/>
              <w:left w:w="240" w:type="dxa"/>
              <w:bottom w:w="150" w:type="dxa"/>
              <w:right w:w="240" w:type="dxa"/>
            </w:tcMar>
            <w:vAlign w:val="center"/>
            <w:hideMark/>
          </w:tcPr>
          <w:p w14:paraId="29410F89"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Yes vs. No</w:t>
            </w:r>
          </w:p>
        </w:tc>
        <w:tc>
          <w:tcPr>
            <w:tcW w:w="0" w:type="auto"/>
            <w:tcBorders>
              <w:top w:val="single" w:sz="4" w:space="0" w:color="auto"/>
            </w:tcBorders>
            <w:tcMar>
              <w:top w:w="150" w:type="dxa"/>
              <w:left w:w="240" w:type="dxa"/>
              <w:bottom w:w="150" w:type="dxa"/>
              <w:right w:w="240" w:type="dxa"/>
            </w:tcMar>
            <w:vAlign w:val="center"/>
            <w:hideMark/>
          </w:tcPr>
          <w:p w14:paraId="3FFDC0AE"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&lt;0.05</w:t>
            </w:r>
          </w:p>
        </w:tc>
        <w:tc>
          <w:tcPr>
            <w:tcW w:w="0" w:type="auto"/>
            <w:tcBorders>
              <w:top w:val="single" w:sz="4" w:space="0" w:color="auto"/>
            </w:tcBorders>
            <w:tcMar>
              <w:top w:w="150" w:type="dxa"/>
              <w:left w:w="240" w:type="dxa"/>
              <w:bottom w:w="150" w:type="dxa"/>
              <w:right w:w="0" w:type="dxa"/>
            </w:tcMar>
            <w:vAlign w:val="center"/>
            <w:hideMark/>
          </w:tcPr>
          <w:p w14:paraId="04D5A440"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Significant</w:t>
            </w:r>
          </w:p>
        </w:tc>
      </w:tr>
      <w:tr w:rsidR="007C2874" w:rsidRPr="00BA2FC1" w14:paraId="2B396DD2" w14:textId="77777777" w:rsidTr="00BA2FC1">
        <w:tc>
          <w:tcPr>
            <w:tcW w:w="0" w:type="auto"/>
            <w:tcMar>
              <w:top w:w="150" w:type="dxa"/>
              <w:left w:w="0" w:type="dxa"/>
              <w:bottom w:w="150" w:type="dxa"/>
              <w:right w:w="240" w:type="dxa"/>
            </w:tcMar>
            <w:vAlign w:val="center"/>
            <w:hideMark/>
          </w:tcPr>
          <w:p w14:paraId="22BEDADE"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Latrine availability</w:t>
            </w:r>
          </w:p>
        </w:tc>
        <w:tc>
          <w:tcPr>
            <w:tcW w:w="0" w:type="auto"/>
            <w:tcMar>
              <w:top w:w="150" w:type="dxa"/>
              <w:left w:w="240" w:type="dxa"/>
              <w:bottom w:w="150" w:type="dxa"/>
              <w:right w:w="240" w:type="dxa"/>
            </w:tcMar>
            <w:vAlign w:val="center"/>
            <w:hideMark/>
          </w:tcPr>
          <w:p w14:paraId="0EDF29FA"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Yes vs. No</w:t>
            </w:r>
          </w:p>
        </w:tc>
        <w:tc>
          <w:tcPr>
            <w:tcW w:w="0" w:type="auto"/>
            <w:tcMar>
              <w:top w:w="150" w:type="dxa"/>
              <w:left w:w="240" w:type="dxa"/>
              <w:bottom w:w="150" w:type="dxa"/>
              <w:right w:w="240" w:type="dxa"/>
            </w:tcMar>
            <w:vAlign w:val="center"/>
            <w:hideMark/>
          </w:tcPr>
          <w:p w14:paraId="225A1F8F"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&lt;0.01</w:t>
            </w:r>
          </w:p>
        </w:tc>
        <w:tc>
          <w:tcPr>
            <w:tcW w:w="0" w:type="auto"/>
            <w:tcMar>
              <w:top w:w="150" w:type="dxa"/>
              <w:left w:w="240" w:type="dxa"/>
              <w:bottom w:w="150" w:type="dxa"/>
              <w:right w:w="0" w:type="dxa"/>
            </w:tcMar>
            <w:vAlign w:val="center"/>
            <w:hideMark/>
          </w:tcPr>
          <w:p w14:paraId="76796C37"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Significant</w:t>
            </w:r>
          </w:p>
        </w:tc>
      </w:tr>
      <w:tr w:rsidR="007C2874" w:rsidRPr="00BA2FC1" w14:paraId="685576F4" w14:textId="77777777" w:rsidTr="00BA2FC1">
        <w:tc>
          <w:tcPr>
            <w:tcW w:w="0" w:type="auto"/>
            <w:tcMar>
              <w:top w:w="150" w:type="dxa"/>
              <w:left w:w="0" w:type="dxa"/>
              <w:bottom w:w="150" w:type="dxa"/>
              <w:right w:w="240" w:type="dxa"/>
            </w:tcMar>
            <w:vAlign w:val="center"/>
            <w:hideMark/>
          </w:tcPr>
          <w:p w14:paraId="5536E415"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Distance (well–latrine)</w:t>
            </w:r>
          </w:p>
        </w:tc>
        <w:tc>
          <w:tcPr>
            <w:tcW w:w="0" w:type="auto"/>
            <w:tcMar>
              <w:top w:w="150" w:type="dxa"/>
              <w:left w:w="240" w:type="dxa"/>
              <w:bottom w:w="150" w:type="dxa"/>
              <w:right w:w="240" w:type="dxa"/>
            </w:tcMar>
            <w:vAlign w:val="center"/>
            <w:hideMark/>
          </w:tcPr>
          <w:p w14:paraId="35D8EED1"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&lt;15 m vs. ≥15 m</w:t>
            </w:r>
          </w:p>
        </w:tc>
        <w:tc>
          <w:tcPr>
            <w:tcW w:w="0" w:type="auto"/>
            <w:tcMar>
              <w:top w:w="150" w:type="dxa"/>
              <w:left w:w="240" w:type="dxa"/>
              <w:bottom w:w="150" w:type="dxa"/>
              <w:right w:w="240" w:type="dxa"/>
            </w:tcMar>
            <w:vAlign w:val="center"/>
            <w:hideMark/>
          </w:tcPr>
          <w:p w14:paraId="5E4EA50F"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&lt;0.001</w:t>
            </w:r>
          </w:p>
        </w:tc>
        <w:tc>
          <w:tcPr>
            <w:tcW w:w="0" w:type="auto"/>
            <w:tcMar>
              <w:top w:w="150" w:type="dxa"/>
              <w:left w:w="240" w:type="dxa"/>
              <w:bottom w:w="150" w:type="dxa"/>
              <w:right w:w="0" w:type="dxa"/>
            </w:tcMar>
            <w:vAlign w:val="center"/>
            <w:hideMark/>
          </w:tcPr>
          <w:p w14:paraId="0A1F2830"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Highly significant</w:t>
            </w:r>
          </w:p>
        </w:tc>
      </w:tr>
      <w:tr w:rsidR="007C2874" w:rsidRPr="00BA2FC1" w14:paraId="0700A71B" w14:textId="77777777" w:rsidTr="00BA2FC1">
        <w:tc>
          <w:tcPr>
            <w:tcW w:w="0" w:type="auto"/>
            <w:tcMar>
              <w:top w:w="150" w:type="dxa"/>
              <w:left w:w="0" w:type="dxa"/>
              <w:bottom w:w="150" w:type="dxa"/>
              <w:right w:w="240" w:type="dxa"/>
            </w:tcMar>
            <w:vAlign w:val="center"/>
            <w:hideMark/>
          </w:tcPr>
          <w:p w14:paraId="31C14D5A"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Water storage method</w:t>
            </w:r>
          </w:p>
        </w:tc>
        <w:tc>
          <w:tcPr>
            <w:tcW w:w="0" w:type="auto"/>
            <w:tcMar>
              <w:top w:w="150" w:type="dxa"/>
              <w:left w:w="240" w:type="dxa"/>
              <w:bottom w:w="150" w:type="dxa"/>
              <w:right w:w="240" w:type="dxa"/>
            </w:tcMar>
            <w:vAlign w:val="center"/>
            <w:hideMark/>
          </w:tcPr>
          <w:p w14:paraId="5FC13FF3"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Open vs. Covered</w:t>
            </w:r>
          </w:p>
        </w:tc>
        <w:tc>
          <w:tcPr>
            <w:tcW w:w="0" w:type="auto"/>
            <w:tcMar>
              <w:top w:w="150" w:type="dxa"/>
              <w:left w:w="240" w:type="dxa"/>
              <w:bottom w:w="150" w:type="dxa"/>
              <w:right w:w="240" w:type="dxa"/>
            </w:tcMar>
            <w:vAlign w:val="center"/>
            <w:hideMark/>
          </w:tcPr>
          <w:p w14:paraId="13BF2758"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&lt;0.05</w:t>
            </w:r>
          </w:p>
        </w:tc>
        <w:tc>
          <w:tcPr>
            <w:tcW w:w="0" w:type="auto"/>
            <w:tcMar>
              <w:top w:w="150" w:type="dxa"/>
              <w:left w:w="240" w:type="dxa"/>
              <w:bottom w:w="150" w:type="dxa"/>
              <w:right w:w="0" w:type="dxa"/>
            </w:tcMar>
            <w:vAlign w:val="center"/>
            <w:hideMark/>
          </w:tcPr>
          <w:p w14:paraId="27551B2F"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Significant</w:t>
            </w:r>
          </w:p>
        </w:tc>
      </w:tr>
      <w:tr w:rsidR="007C2874" w:rsidRPr="00BA2FC1" w14:paraId="33E28B82" w14:textId="77777777" w:rsidTr="00BA2FC1">
        <w:tc>
          <w:tcPr>
            <w:tcW w:w="0" w:type="auto"/>
            <w:tcMar>
              <w:top w:w="150" w:type="dxa"/>
              <w:left w:w="0" w:type="dxa"/>
              <w:bottom w:w="150" w:type="dxa"/>
              <w:right w:w="240" w:type="dxa"/>
            </w:tcMar>
            <w:vAlign w:val="center"/>
            <w:hideMark/>
          </w:tcPr>
          <w:p w14:paraId="3F175FCB"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Handwashing before meals</w:t>
            </w:r>
          </w:p>
        </w:tc>
        <w:tc>
          <w:tcPr>
            <w:tcW w:w="0" w:type="auto"/>
            <w:tcMar>
              <w:top w:w="150" w:type="dxa"/>
              <w:left w:w="240" w:type="dxa"/>
              <w:bottom w:w="150" w:type="dxa"/>
              <w:right w:w="240" w:type="dxa"/>
            </w:tcMar>
            <w:vAlign w:val="center"/>
            <w:hideMark/>
          </w:tcPr>
          <w:p w14:paraId="7EC2D64B"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Yes vs. No</w:t>
            </w:r>
          </w:p>
        </w:tc>
        <w:tc>
          <w:tcPr>
            <w:tcW w:w="0" w:type="auto"/>
            <w:tcMar>
              <w:top w:w="150" w:type="dxa"/>
              <w:left w:w="240" w:type="dxa"/>
              <w:bottom w:w="150" w:type="dxa"/>
              <w:right w:w="240" w:type="dxa"/>
            </w:tcMar>
            <w:vAlign w:val="center"/>
            <w:hideMark/>
          </w:tcPr>
          <w:p w14:paraId="13A3FC80"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&lt;0.05</w:t>
            </w:r>
          </w:p>
        </w:tc>
        <w:tc>
          <w:tcPr>
            <w:tcW w:w="0" w:type="auto"/>
            <w:tcMar>
              <w:top w:w="150" w:type="dxa"/>
              <w:left w:w="240" w:type="dxa"/>
              <w:bottom w:w="150" w:type="dxa"/>
              <w:right w:w="0" w:type="dxa"/>
            </w:tcMar>
            <w:vAlign w:val="center"/>
            <w:hideMark/>
          </w:tcPr>
          <w:p w14:paraId="151A7AB7"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Significant</w:t>
            </w:r>
          </w:p>
        </w:tc>
      </w:tr>
      <w:tr w:rsidR="007C2874" w:rsidRPr="00BA2FC1" w14:paraId="4B6F5FCA" w14:textId="77777777" w:rsidTr="00BA2FC1">
        <w:tc>
          <w:tcPr>
            <w:tcW w:w="0" w:type="auto"/>
            <w:tcMar>
              <w:top w:w="150" w:type="dxa"/>
              <w:left w:w="0" w:type="dxa"/>
              <w:bottom w:w="150" w:type="dxa"/>
              <w:right w:w="240" w:type="dxa"/>
            </w:tcMar>
            <w:vAlign w:val="center"/>
            <w:hideMark/>
          </w:tcPr>
          <w:p w14:paraId="150EC994"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Hygiene education</w:t>
            </w:r>
          </w:p>
        </w:tc>
        <w:tc>
          <w:tcPr>
            <w:tcW w:w="0" w:type="auto"/>
            <w:tcMar>
              <w:top w:w="150" w:type="dxa"/>
              <w:left w:w="240" w:type="dxa"/>
              <w:bottom w:w="150" w:type="dxa"/>
              <w:right w:w="240" w:type="dxa"/>
            </w:tcMar>
            <w:vAlign w:val="center"/>
            <w:hideMark/>
          </w:tcPr>
          <w:p w14:paraId="7357F3F3"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Yes vs. No</w:t>
            </w:r>
          </w:p>
        </w:tc>
        <w:tc>
          <w:tcPr>
            <w:tcW w:w="0" w:type="auto"/>
            <w:tcMar>
              <w:top w:w="150" w:type="dxa"/>
              <w:left w:w="240" w:type="dxa"/>
              <w:bottom w:w="150" w:type="dxa"/>
              <w:right w:w="240" w:type="dxa"/>
            </w:tcMar>
            <w:vAlign w:val="center"/>
            <w:hideMark/>
          </w:tcPr>
          <w:p w14:paraId="1036B288"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&lt;0.01</w:t>
            </w:r>
          </w:p>
        </w:tc>
        <w:tc>
          <w:tcPr>
            <w:tcW w:w="0" w:type="auto"/>
            <w:tcMar>
              <w:top w:w="150" w:type="dxa"/>
              <w:left w:w="240" w:type="dxa"/>
              <w:bottom w:w="150" w:type="dxa"/>
              <w:right w:w="0" w:type="dxa"/>
            </w:tcMar>
            <w:vAlign w:val="center"/>
            <w:hideMark/>
          </w:tcPr>
          <w:p w14:paraId="1D6BCB9F"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Significant</w:t>
            </w:r>
          </w:p>
        </w:tc>
      </w:tr>
    </w:tbl>
    <w:p w14:paraId="0ABA97BC" w14:textId="77777777" w:rsidR="007C2874" w:rsidRPr="00BA2FC1" w:rsidRDefault="007C2874" w:rsidP="007C287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b/>
          <w:bCs/>
          <w:color w:val="0F1115"/>
          <w:kern w:val="0"/>
          <w14:ligatures w14:val="none"/>
        </w:rPr>
        <w:t>Interpretation:</w:t>
      </w:r>
      <w:r w:rsidRPr="00BA2FC1">
        <w:rPr>
          <w:rFonts w:ascii="Times New Roman" w:eastAsia="Times New Roman" w:hAnsi="Times New Roman" w:cs="Times New Roman"/>
          <w:color w:val="0F1115"/>
          <w:kern w:val="0"/>
          <w14:ligatures w14:val="none"/>
        </w:rPr>
        <w:t> All six factors showed statistically significant associations with the occurrence of waterborne diseases. The strongest association was for proximity of wells to latrines (&lt;15 m, p &lt; 0.001), followed by latrine availability (p &lt; 0.01) and hygiene education (p &lt; 0.01).</w:t>
      </w:r>
    </w:p>
    <w:p w14:paraId="335BC87C" w14:textId="77777777" w:rsidR="007C2874" w:rsidRPr="00BA2FC1" w:rsidRDefault="007C2874" w:rsidP="007C2874">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A2FC1">
        <w:rPr>
          <w:rFonts w:ascii="Times New Roman" w:eastAsia="Times New Roman" w:hAnsi="Times New Roman" w:cs="Times New Roman"/>
          <w:b/>
          <w:bCs/>
          <w:color w:val="0F1115"/>
          <w:kern w:val="0"/>
          <w:sz w:val="30"/>
          <w:szCs w:val="30"/>
          <w14:ligatures w14:val="none"/>
        </w:rPr>
        <w:t>3.7. Perceived Principal Factors and Proposed Prevention Measures</w:t>
      </w:r>
    </w:p>
    <w:p w14:paraId="632717EF" w14:textId="77777777" w:rsidR="007C2874" w:rsidRPr="00BA2FC1" w:rsidRDefault="007C2874" w:rsidP="007C287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b/>
          <w:bCs/>
          <w:color w:val="0F1115"/>
          <w:kern w:val="0"/>
          <w14:ligatures w14:val="none"/>
        </w:rPr>
        <w:t>Table 8</w:t>
      </w:r>
      <w:r w:rsidRPr="00BA2FC1">
        <w:rPr>
          <w:rFonts w:ascii="Times New Roman" w:eastAsia="Times New Roman" w:hAnsi="Times New Roman" w:cs="Times New Roman"/>
          <w:color w:val="0F1115"/>
          <w:kern w:val="0"/>
          <w14:ligatures w14:val="none"/>
        </w:rPr>
        <w:br/>
        <w:t>*Perceived Principal Factors for Disease Resurgence (N = 100)*</w:t>
      </w:r>
    </w:p>
    <w:tbl>
      <w:tblPr>
        <w:tblW w:w="2390"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135"/>
        <w:gridCol w:w="710"/>
        <w:gridCol w:w="672"/>
      </w:tblGrid>
      <w:tr w:rsidR="007C2874" w:rsidRPr="00BA2FC1" w14:paraId="4021FA0F" w14:textId="77777777" w:rsidTr="00BA2FC1">
        <w:trPr>
          <w:tblHeader/>
        </w:trPr>
        <w:tc>
          <w:tcPr>
            <w:tcW w:w="1640" w:type="dxa"/>
            <w:tcBorders>
              <w:top w:val="single" w:sz="4" w:space="0" w:color="auto"/>
              <w:bottom w:val="single" w:sz="4" w:space="0" w:color="auto"/>
            </w:tcBorders>
            <w:tcMar>
              <w:top w:w="150" w:type="dxa"/>
              <w:left w:w="0" w:type="dxa"/>
              <w:bottom w:w="150" w:type="dxa"/>
              <w:right w:w="240" w:type="dxa"/>
            </w:tcMar>
            <w:vAlign w:val="center"/>
            <w:hideMark/>
          </w:tcPr>
          <w:p w14:paraId="6DCE1253"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Factor</w:t>
            </w:r>
          </w:p>
        </w:tc>
        <w:tc>
          <w:tcPr>
            <w:tcW w:w="375" w:type="dxa"/>
            <w:tcBorders>
              <w:top w:val="single" w:sz="4" w:space="0" w:color="auto"/>
              <w:bottom w:val="single" w:sz="4" w:space="0" w:color="auto"/>
            </w:tcBorders>
            <w:tcMar>
              <w:top w:w="150" w:type="dxa"/>
              <w:left w:w="240" w:type="dxa"/>
              <w:bottom w:w="150" w:type="dxa"/>
              <w:right w:w="240" w:type="dxa"/>
            </w:tcMar>
            <w:vAlign w:val="center"/>
            <w:hideMark/>
          </w:tcPr>
          <w:p w14:paraId="15A1E694"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n</w:t>
            </w:r>
          </w:p>
        </w:tc>
        <w:tc>
          <w:tcPr>
            <w:tcW w:w="375" w:type="dxa"/>
            <w:tcBorders>
              <w:top w:val="single" w:sz="4" w:space="0" w:color="auto"/>
              <w:bottom w:val="single" w:sz="4" w:space="0" w:color="auto"/>
            </w:tcBorders>
            <w:tcMar>
              <w:top w:w="150" w:type="dxa"/>
              <w:left w:w="240" w:type="dxa"/>
              <w:bottom w:w="150" w:type="dxa"/>
              <w:right w:w="240" w:type="dxa"/>
            </w:tcMar>
            <w:vAlign w:val="center"/>
            <w:hideMark/>
          </w:tcPr>
          <w:p w14:paraId="7F1768F2"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w:t>
            </w:r>
          </w:p>
        </w:tc>
      </w:tr>
      <w:tr w:rsidR="007C2874" w:rsidRPr="00BA2FC1" w14:paraId="54558543" w14:textId="77777777" w:rsidTr="00BA2FC1">
        <w:tc>
          <w:tcPr>
            <w:tcW w:w="1640" w:type="dxa"/>
            <w:tcBorders>
              <w:top w:val="single" w:sz="4" w:space="0" w:color="auto"/>
            </w:tcBorders>
            <w:tcMar>
              <w:top w:w="150" w:type="dxa"/>
              <w:left w:w="0" w:type="dxa"/>
              <w:bottom w:w="150" w:type="dxa"/>
              <w:right w:w="240" w:type="dxa"/>
            </w:tcMar>
            <w:vAlign w:val="center"/>
            <w:hideMark/>
          </w:tcPr>
          <w:p w14:paraId="7282EBBC"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Unsafe water</w:t>
            </w:r>
          </w:p>
        </w:tc>
        <w:tc>
          <w:tcPr>
            <w:tcW w:w="375" w:type="dxa"/>
            <w:tcBorders>
              <w:top w:val="single" w:sz="4" w:space="0" w:color="auto"/>
            </w:tcBorders>
            <w:tcMar>
              <w:top w:w="150" w:type="dxa"/>
              <w:left w:w="240" w:type="dxa"/>
              <w:bottom w:w="150" w:type="dxa"/>
              <w:right w:w="240" w:type="dxa"/>
            </w:tcMar>
            <w:vAlign w:val="center"/>
            <w:hideMark/>
          </w:tcPr>
          <w:p w14:paraId="239A86C8"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40</w:t>
            </w:r>
          </w:p>
        </w:tc>
        <w:tc>
          <w:tcPr>
            <w:tcW w:w="375" w:type="dxa"/>
            <w:tcBorders>
              <w:top w:val="single" w:sz="4" w:space="0" w:color="auto"/>
            </w:tcBorders>
            <w:tcMar>
              <w:top w:w="150" w:type="dxa"/>
              <w:left w:w="240" w:type="dxa"/>
              <w:bottom w:w="150" w:type="dxa"/>
              <w:right w:w="0" w:type="dxa"/>
            </w:tcMar>
            <w:vAlign w:val="center"/>
            <w:hideMark/>
          </w:tcPr>
          <w:p w14:paraId="7A316751"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40</w:t>
            </w:r>
          </w:p>
        </w:tc>
      </w:tr>
      <w:tr w:rsidR="007C2874" w:rsidRPr="00BA2FC1" w14:paraId="66A75E16" w14:textId="77777777" w:rsidTr="00BA2FC1">
        <w:tc>
          <w:tcPr>
            <w:tcW w:w="1640" w:type="dxa"/>
            <w:tcMar>
              <w:top w:w="150" w:type="dxa"/>
              <w:left w:w="0" w:type="dxa"/>
              <w:bottom w:w="150" w:type="dxa"/>
              <w:right w:w="240" w:type="dxa"/>
            </w:tcMar>
            <w:vAlign w:val="center"/>
            <w:hideMark/>
          </w:tcPr>
          <w:p w14:paraId="6FE63853"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Poor sanitation</w:t>
            </w:r>
          </w:p>
        </w:tc>
        <w:tc>
          <w:tcPr>
            <w:tcW w:w="375" w:type="dxa"/>
            <w:tcMar>
              <w:top w:w="150" w:type="dxa"/>
              <w:left w:w="240" w:type="dxa"/>
              <w:bottom w:w="150" w:type="dxa"/>
              <w:right w:w="240" w:type="dxa"/>
            </w:tcMar>
            <w:vAlign w:val="center"/>
            <w:hideMark/>
          </w:tcPr>
          <w:p w14:paraId="6E0BB1F3"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30</w:t>
            </w:r>
          </w:p>
        </w:tc>
        <w:tc>
          <w:tcPr>
            <w:tcW w:w="375" w:type="dxa"/>
            <w:tcMar>
              <w:top w:w="150" w:type="dxa"/>
              <w:left w:w="240" w:type="dxa"/>
              <w:bottom w:w="150" w:type="dxa"/>
              <w:right w:w="0" w:type="dxa"/>
            </w:tcMar>
            <w:vAlign w:val="center"/>
            <w:hideMark/>
          </w:tcPr>
          <w:p w14:paraId="51B6A366"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30</w:t>
            </w:r>
          </w:p>
        </w:tc>
      </w:tr>
      <w:tr w:rsidR="007C2874" w:rsidRPr="00BA2FC1" w14:paraId="5E6EF251" w14:textId="77777777" w:rsidTr="00BA2FC1">
        <w:tc>
          <w:tcPr>
            <w:tcW w:w="1640" w:type="dxa"/>
            <w:tcMar>
              <w:top w:w="150" w:type="dxa"/>
              <w:left w:w="0" w:type="dxa"/>
              <w:bottom w:w="150" w:type="dxa"/>
              <w:right w:w="240" w:type="dxa"/>
            </w:tcMar>
            <w:vAlign w:val="center"/>
            <w:hideMark/>
          </w:tcPr>
          <w:p w14:paraId="3DD1709F"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Lack of hygiene</w:t>
            </w:r>
          </w:p>
        </w:tc>
        <w:tc>
          <w:tcPr>
            <w:tcW w:w="375" w:type="dxa"/>
            <w:tcMar>
              <w:top w:w="150" w:type="dxa"/>
              <w:left w:w="240" w:type="dxa"/>
              <w:bottom w:w="150" w:type="dxa"/>
              <w:right w:w="240" w:type="dxa"/>
            </w:tcMar>
            <w:vAlign w:val="center"/>
            <w:hideMark/>
          </w:tcPr>
          <w:p w14:paraId="26DA5C8E"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20</w:t>
            </w:r>
          </w:p>
        </w:tc>
        <w:tc>
          <w:tcPr>
            <w:tcW w:w="375" w:type="dxa"/>
            <w:tcMar>
              <w:top w:w="150" w:type="dxa"/>
              <w:left w:w="240" w:type="dxa"/>
              <w:bottom w:w="150" w:type="dxa"/>
              <w:right w:w="0" w:type="dxa"/>
            </w:tcMar>
            <w:vAlign w:val="center"/>
            <w:hideMark/>
          </w:tcPr>
          <w:p w14:paraId="221D706E"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20</w:t>
            </w:r>
          </w:p>
        </w:tc>
      </w:tr>
      <w:tr w:rsidR="007C2874" w:rsidRPr="00BA2FC1" w14:paraId="0112CA20" w14:textId="77777777" w:rsidTr="00BA2FC1">
        <w:tc>
          <w:tcPr>
            <w:tcW w:w="1640" w:type="dxa"/>
            <w:tcMar>
              <w:top w:w="150" w:type="dxa"/>
              <w:left w:w="0" w:type="dxa"/>
              <w:bottom w:w="150" w:type="dxa"/>
              <w:right w:w="240" w:type="dxa"/>
            </w:tcMar>
            <w:vAlign w:val="center"/>
            <w:hideMark/>
          </w:tcPr>
          <w:p w14:paraId="6152FCC4"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Poverty</w:t>
            </w:r>
          </w:p>
        </w:tc>
        <w:tc>
          <w:tcPr>
            <w:tcW w:w="375" w:type="dxa"/>
            <w:tcMar>
              <w:top w:w="150" w:type="dxa"/>
              <w:left w:w="240" w:type="dxa"/>
              <w:bottom w:w="150" w:type="dxa"/>
              <w:right w:w="240" w:type="dxa"/>
            </w:tcMar>
            <w:vAlign w:val="center"/>
            <w:hideMark/>
          </w:tcPr>
          <w:p w14:paraId="47B7E842"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10</w:t>
            </w:r>
          </w:p>
        </w:tc>
        <w:tc>
          <w:tcPr>
            <w:tcW w:w="375" w:type="dxa"/>
            <w:tcMar>
              <w:top w:w="150" w:type="dxa"/>
              <w:left w:w="240" w:type="dxa"/>
              <w:bottom w:w="150" w:type="dxa"/>
              <w:right w:w="0" w:type="dxa"/>
            </w:tcMar>
            <w:vAlign w:val="center"/>
            <w:hideMark/>
          </w:tcPr>
          <w:p w14:paraId="75560BE2"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10</w:t>
            </w:r>
          </w:p>
        </w:tc>
      </w:tr>
    </w:tbl>
    <w:p w14:paraId="48E0EC31" w14:textId="77777777" w:rsidR="007C2874" w:rsidRPr="00BA2FC1" w:rsidRDefault="007C2874" w:rsidP="007C287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b/>
          <w:bCs/>
          <w:color w:val="0F1115"/>
          <w:kern w:val="0"/>
          <w14:ligatures w14:val="none"/>
        </w:rPr>
        <w:t>Table 9</w:t>
      </w:r>
      <w:r w:rsidRPr="00BA2FC1">
        <w:rPr>
          <w:rFonts w:ascii="Times New Roman" w:eastAsia="Times New Roman" w:hAnsi="Times New Roman" w:cs="Times New Roman"/>
          <w:color w:val="0F1115"/>
          <w:kern w:val="0"/>
          <w14:ligatures w14:val="none"/>
        </w:rPr>
        <w:br/>
        <w:t>*Proposed Prevention Measures (N = 100)*</w:t>
      </w:r>
    </w:p>
    <w:tbl>
      <w:tblPr>
        <w:tblW w:w="3840"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458"/>
        <w:gridCol w:w="710"/>
        <w:gridCol w:w="672"/>
      </w:tblGrid>
      <w:tr w:rsidR="007C2874" w:rsidRPr="00BA2FC1" w14:paraId="77CF56CE" w14:textId="77777777" w:rsidTr="00BA2FC1">
        <w:trPr>
          <w:tblHeader/>
        </w:trPr>
        <w:tc>
          <w:tcPr>
            <w:tcW w:w="3090" w:type="dxa"/>
            <w:tcBorders>
              <w:top w:val="single" w:sz="4" w:space="0" w:color="auto"/>
              <w:bottom w:val="single" w:sz="4" w:space="0" w:color="auto"/>
            </w:tcBorders>
            <w:tcMar>
              <w:top w:w="150" w:type="dxa"/>
              <w:left w:w="0" w:type="dxa"/>
              <w:bottom w:w="150" w:type="dxa"/>
              <w:right w:w="240" w:type="dxa"/>
            </w:tcMar>
            <w:vAlign w:val="center"/>
            <w:hideMark/>
          </w:tcPr>
          <w:p w14:paraId="77D1E0FA"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lastRenderedPageBreak/>
              <w:t>Measure</w:t>
            </w:r>
          </w:p>
        </w:tc>
        <w:tc>
          <w:tcPr>
            <w:tcW w:w="375" w:type="dxa"/>
            <w:tcBorders>
              <w:top w:val="single" w:sz="4" w:space="0" w:color="auto"/>
              <w:bottom w:val="single" w:sz="4" w:space="0" w:color="auto"/>
            </w:tcBorders>
            <w:tcMar>
              <w:top w:w="150" w:type="dxa"/>
              <w:left w:w="240" w:type="dxa"/>
              <w:bottom w:w="150" w:type="dxa"/>
              <w:right w:w="240" w:type="dxa"/>
            </w:tcMar>
            <w:vAlign w:val="center"/>
            <w:hideMark/>
          </w:tcPr>
          <w:p w14:paraId="49B0BF92"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n</w:t>
            </w:r>
          </w:p>
        </w:tc>
        <w:tc>
          <w:tcPr>
            <w:tcW w:w="375" w:type="dxa"/>
            <w:tcBorders>
              <w:top w:val="single" w:sz="4" w:space="0" w:color="auto"/>
              <w:bottom w:val="single" w:sz="4" w:space="0" w:color="auto"/>
            </w:tcBorders>
            <w:tcMar>
              <w:top w:w="150" w:type="dxa"/>
              <w:left w:w="240" w:type="dxa"/>
              <w:bottom w:w="150" w:type="dxa"/>
              <w:right w:w="240" w:type="dxa"/>
            </w:tcMar>
            <w:vAlign w:val="center"/>
            <w:hideMark/>
          </w:tcPr>
          <w:p w14:paraId="1CB21B55"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w:t>
            </w:r>
          </w:p>
        </w:tc>
      </w:tr>
      <w:tr w:rsidR="007C2874" w:rsidRPr="00BA2FC1" w14:paraId="7CD26160" w14:textId="77777777" w:rsidTr="00BA2FC1">
        <w:tc>
          <w:tcPr>
            <w:tcW w:w="3090" w:type="dxa"/>
            <w:tcBorders>
              <w:top w:val="single" w:sz="4" w:space="0" w:color="auto"/>
            </w:tcBorders>
            <w:tcMar>
              <w:top w:w="150" w:type="dxa"/>
              <w:left w:w="0" w:type="dxa"/>
              <w:bottom w:w="150" w:type="dxa"/>
              <w:right w:w="240" w:type="dxa"/>
            </w:tcMar>
            <w:vAlign w:val="center"/>
            <w:hideMark/>
          </w:tcPr>
          <w:p w14:paraId="68420F40"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Water treatment</w:t>
            </w:r>
          </w:p>
        </w:tc>
        <w:tc>
          <w:tcPr>
            <w:tcW w:w="375" w:type="dxa"/>
            <w:tcBorders>
              <w:top w:val="single" w:sz="4" w:space="0" w:color="auto"/>
            </w:tcBorders>
            <w:tcMar>
              <w:top w:w="150" w:type="dxa"/>
              <w:left w:w="240" w:type="dxa"/>
              <w:bottom w:w="150" w:type="dxa"/>
              <w:right w:w="240" w:type="dxa"/>
            </w:tcMar>
            <w:vAlign w:val="center"/>
            <w:hideMark/>
          </w:tcPr>
          <w:p w14:paraId="494FF22D"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35</w:t>
            </w:r>
          </w:p>
        </w:tc>
        <w:tc>
          <w:tcPr>
            <w:tcW w:w="375" w:type="dxa"/>
            <w:tcBorders>
              <w:top w:val="single" w:sz="4" w:space="0" w:color="auto"/>
            </w:tcBorders>
            <w:tcMar>
              <w:top w:w="150" w:type="dxa"/>
              <w:left w:w="240" w:type="dxa"/>
              <w:bottom w:w="150" w:type="dxa"/>
              <w:right w:w="0" w:type="dxa"/>
            </w:tcMar>
            <w:vAlign w:val="center"/>
            <w:hideMark/>
          </w:tcPr>
          <w:p w14:paraId="1B0A7FB7"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35</w:t>
            </w:r>
          </w:p>
        </w:tc>
      </w:tr>
      <w:tr w:rsidR="007C2874" w:rsidRPr="00BA2FC1" w14:paraId="75231B87" w14:textId="77777777" w:rsidTr="00BA2FC1">
        <w:tc>
          <w:tcPr>
            <w:tcW w:w="3090" w:type="dxa"/>
            <w:tcMar>
              <w:top w:w="150" w:type="dxa"/>
              <w:left w:w="0" w:type="dxa"/>
              <w:bottom w:w="150" w:type="dxa"/>
              <w:right w:w="240" w:type="dxa"/>
            </w:tcMar>
            <w:vAlign w:val="center"/>
            <w:hideMark/>
          </w:tcPr>
          <w:p w14:paraId="2DEE8E2C"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Hygiene education/sensitization</w:t>
            </w:r>
          </w:p>
        </w:tc>
        <w:tc>
          <w:tcPr>
            <w:tcW w:w="375" w:type="dxa"/>
            <w:tcMar>
              <w:top w:w="150" w:type="dxa"/>
              <w:left w:w="240" w:type="dxa"/>
              <w:bottom w:w="150" w:type="dxa"/>
              <w:right w:w="240" w:type="dxa"/>
            </w:tcMar>
            <w:vAlign w:val="center"/>
            <w:hideMark/>
          </w:tcPr>
          <w:p w14:paraId="33D0EFD9"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30</w:t>
            </w:r>
          </w:p>
        </w:tc>
        <w:tc>
          <w:tcPr>
            <w:tcW w:w="375" w:type="dxa"/>
            <w:tcMar>
              <w:top w:w="150" w:type="dxa"/>
              <w:left w:w="240" w:type="dxa"/>
              <w:bottom w:w="150" w:type="dxa"/>
              <w:right w:w="0" w:type="dxa"/>
            </w:tcMar>
            <w:vAlign w:val="center"/>
            <w:hideMark/>
          </w:tcPr>
          <w:p w14:paraId="718E24B5"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30</w:t>
            </w:r>
          </w:p>
        </w:tc>
      </w:tr>
      <w:tr w:rsidR="007C2874" w:rsidRPr="00BA2FC1" w14:paraId="5DD9C484" w14:textId="77777777" w:rsidTr="00BA2FC1">
        <w:tc>
          <w:tcPr>
            <w:tcW w:w="3090" w:type="dxa"/>
            <w:tcMar>
              <w:top w:w="150" w:type="dxa"/>
              <w:left w:w="0" w:type="dxa"/>
              <w:bottom w:w="150" w:type="dxa"/>
              <w:right w:w="240" w:type="dxa"/>
            </w:tcMar>
            <w:vAlign w:val="center"/>
            <w:hideMark/>
          </w:tcPr>
          <w:p w14:paraId="5EE3F9E9"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Latrine construction</w:t>
            </w:r>
          </w:p>
        </w:tc>
        <w:tc>
          <w:tcPr>
            <w:tcW w:w="375" w:type="dxa"/>
            <w:tcMar>
              <w:top w:w="150" w:type="dxa"/>
              <w:left w:w="240" w:type="dxa"/>
              <w:bottom w:w="150" w:type="dxa"/>
              <w:right w:w="240" w:type="dxa"/>
            </w:tcMar>
            <w:vAlign w:val="center"/>
            <w:hideMark/>
          </w:tcPr>
          <w:p w14:paraId="6AF740D3"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20</w:t>
            </w:r>
          </w:p>
        </w:tc>
        <w:tc>
          <w:tcPr>
            <w:tcW w:w="375" w:type="dxa"/>
            <w:tcMar>
              <w:top w:w="150" w:type="dxa"/>
              <w:left w:w="240" w:type="dxa"/>
              <w:bottom w:w="150" w:type="dxa"/>
              <w:right w:w="0" w:type="dxa"/>
            </w:tcMar>
            <w:vAlign w:val="center"/>
            <w:hideMark/>
          </w:tcPr>
          <w:p w14:paraId="2A7ECF0C"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20</w:t>
            </w:r>
          </w:p>
        </w:tc>
      </w:tr>
      <w:tr w:rsidR="007C2874" w:rsidRPr="00BA2FC1" w14:paraId="4809F47E" w14:textId="77777777" w:rsidTr="00BA2FC1">
        <w:tc>
          <w:tcPr>
            <w:tcW w:w="3090" w:type="dxa"/>
            <w:tcMar>
              <w:top w:w="150" w:type="dxa"/>
              <w:left w:w="0" w:type="dxa"/>
              <w:bottom w:w="150" w:type="dxa"/>
              <w:right w:w="240" w:type="dxa"/>
            </w:tcMar>
            <w:vAlign w:val="center"/>
            <w:hideMark/>
          </w:tcPr>
          <w:p w14:paraId="0654EEE6"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Environmental sanitation</w:t>
            </w:r>
          </w:p>
        </w:tc>
        <w:tc>
          <w:tcPr>
            <w:tcW w:w="375" w:type="dxa"/>
            <w:tcMar>
              <w:top w:w="150" w:type="dxa"/>
              <w:left w:w="240" w:type="dxa"/>
              <w:bottom w:w="150" w:type="dxa"/>
              <w:right w:w="240" w:type="dxa"/>
            </w:tcMar>
            <w:vAlign w:val="center"/>
            <w:hideMark/>
          </w:tcPr>
          <w:p w14:paraId="035D9319"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15</w:t>
            </w:r>
          </w:p>
        </w:tc>
        <w:tc>
          <w:tcPr>
            <w:tcW w:w="375" w:type="dxa"/>
            <w:tcMar>
              <w:top w:w="150" w:type="dxa"/>
              <w:left w:w="240" w:type="dxa"/>
              <w:bottom w:w="150" w:type="dxa"/>
              <w:right w:w="0" w:type="dxa"/>
            </w:tcMar>
            <w:vAlign w:val="center"/>
            <w:hideMark/>
          </w:tcPr>
          <w:p w14:paraId="37E0D9A2"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15</w:t>
            </w:r>
          </w:p>
        </w:tc>
      </w:tr>
    </w:tbl>
    <w:p w14:paraId="40F55B0B" w14:textId="77777777" w:rsidR="007C2874" w:rsidRPr="00BA2FC1" w:rsidRDefault="007C2874" w:rsidP="007C287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b/>
          <w:bCs/>
          <w:color w:val="0F1115"/>
          <w:kern w:val="0"/>
          <w14:ligatures w14:val="none"/>
        </w:rPr>
        <w:t>Interpretation:</w:t>
      </w:r>
      <w:r w:rsidRPr="00BA2FC1">
        <w:rPr>
          <w:rFonts w:ascii="Times New Roman" w:eastAsia="Times New Roman" w:hAnsi="Times New Roman" w:cs="Times New Roman"/>
          <w:color w:val="0F1115"/>
          <w:kern w:val="0"/>
          <w14:ligatures w14:val="none"/>
        </w:rPr>
        <w:t> Respondents identified unsafe water (40%) and poor sanitation (30%) as the main drivers of disease resurgence. The most recommended prevention measures were water treatment (35%) and hygiene education (30%).</w:t>
      </w:r>
    </w:p>
    <w:p w14:paraId="1E6F4CD1" w14:textId="77777777" w:rsidR="007C2874" w:rsidRPr="00BA2FC1" w:rsidRDefault="007C2874" w:rsidP="007C2874">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BA2FC1">
        <w:rPr>
          <w:rFonts w:ascii="Times New Roman" w:eastAsia="Times New Roman" w:hAnsi="Times New Roman" w:cs="Times New Roman"/>
          <w:b/>
          <w:bCs/>
          <w:color w:val="0F1115"/>
          <w:kern w:val="0"/>
          <w:sz w:val="33"/>
          <w:szCs w:val="33"/>
          <w14:ligatures w14:val="none"/>
        </w:rPr>
        <w:t>4. Discussion</w:t>
      </w:r>
    </w:p>
    <w:p w14:paraId="2EE2A54D" w14:textId="77777777" w:rsidR="007C2874" w:rsidRPr="00BA2FC1" w:rsidRDefault="007C2874" w:rsidP="007C2874">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A2FC1">
        <w:rPr>
          <w:rFonts w:ascii="Times New Roman" w:eastAsia="Times New Roman" w:hAnsi="Times New Roman" w:cs="Times New Roman"/>
          <w:b/>
          <w:bCs/>
          <w:color w:val="0F1115"/>
          <w:kern w:val="0"/>
          <w:sz w:val="30"/>
          <w:szCs w:val="30"/>
          <w14:ligatures w14:val="none"/>
        </w:rPr>
        <w:t>4.1. Summary of Key Findings</w:t>
      </w:r>
    </w:p>
    <w:p w14:paraId="47EC375D" w14:textId="77777777" w:rsidR="007C2874" w:rsidRPr="00BA2FC1" w:rsidRDefault="007C2874" w:rsidP="007C287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color w:val="0F1115"/>
          <w:kern w:val="0"/>
          <w14:ligatures w14:val="none"/>
        </w:rPr>
        <w:t xml:space="preserve">This study identified multiple, interconnected factors driving the resurgence of waterborne diseases in </w:t>
      </w:r>
      <w:proofErr w:type="spellStart"/>
      <w:r w:rsidRPr="00BA2FC1">
        <w:rPr>
          <w:rFonts w:ascii="Times New Roman" w:eastAsia="Times New Roman" w:hAnsi="Times New Roman" w:cs="Times New Roman"/>
          <w:color w:val="0F1115"/>
          <w:kern w:val="0"/>
          <w14:ligatures w14:val="none"/>
        </w:rPr>
        <w:t>Bongondjo</w:t>
      </w:r>
      <w:proofErr w:type="spellEnd"/>
      <w:r w:rsidRPr="00BA2FC1">
        <w:rPr>
          <w:rFonts w:ascii="Times New Roman" w:eastAsia="Times New Roman" w:hAnsi="Times New Roman" w:cs="Times New Roman"/>
          <w:color w:val="0F1115"/>
          <w:kern w:val="0"/>
          <w14:ligatures w14:val="none"/>
        </w:rPr>
        <w:t xml:space="preserve"> District. Key findings include: (1) 68% of households do not treat water before consumption; (2) 40% rely on unprotected wells and 15% on rivers; (3) 45% store water in open containers; (4) 30% lack latrines; (5) 55% have wells within 15 meters of latrines; (6) 50% use open dumps for waste; (7) 65% have stagnant water around their homes; (8) 60% have never received hygiene education; and (9) diarrhea (45%) and typhoid fever (30%) are the most common diseases.</w:t>
      </w:r>
    </w:p>
    <w:p w14:paraId="4C14D40F" w14:textId="77777777" w:rsidR="007C2874" w:rsidRPr="00BA2FC1" w:rsidRDefault="007C2874" w:rsidP="007C2874">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A2FC1">
        <w:rPr>
          <w:rFonts w:ascii="Times New Roman" w:eastAsia="Times New Roman" w:hAnsi="Times New Roman" w:cs="Times New Roman"/>
          <w:b/>
          <w:bCs/>
          <w:color w:val="0F1115"/>
          <w:kern w:val="0"/>
          <w:sz w:val="30"/>
          <w:szCs w:val="30"/>
          <w14:ligatures w14:val="none"/>
        </w:rPr>
        <w:t>4.2. Comparison with Existing Literature</w:t>
      </w:r>
    </w:p>
    <w:p w14:paraId="56182528" w14:textId="77777777" w:rsidR="007C2874" w:rsidRPr="00BA2FC1" w:rsidRDefault="007C2874" w:rsidP="007C287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color w:val="0F1115"/>
          <w:kern w:val="0"/>
          <w14:ligatures w14:val="none"/>
        </w:rPr>
        <w:t xml:space="preserve">The finding that 68% of households do not treat water is comparable to studies from other peri-urban areas in sub-Saharan Africa. A study in Kinshasa by Moore et al. (2020) found that 72% of households did not treat water before drinking, and this was strongly associated with cholera </w:t>
      </w:r>
      <w:r w:rsidRPr="00BA2FC1">
        <w:rPr>
          <w:rFonts w:ascii="Times New Roman" w:eastAsia="Times New Roman" w:hAnsi="Times New Roman" w:cs="Times New Roman"/>
          <w:color w:val="0F1115"/>
          <w:kern w:val="0"/>
          <w14:ligatures w14:val="none"/>
        </w:rPr>
        <w:lastRenderedPageBreak/>
        <w:t>outbreaks. The lack of treatment, combined with reliance on unprotected wells (40%) and rivers (15%), represents a classic pathway for fecal-oral disease transmission (WHO, 2012).</w:t>
      </w:r>
    </w:p>
    <w:p w14:paraId="775643F9" w14:textId="77777777" w:rsidR="007C2874" w:rsidRPr="00BA2FC1" w:rsidRDefault="007C2874" w:rsidP="007C287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color w:val="0F1115"/>
          <w:kern w:val="0"/>
          <w14:ligatures w14:val="none"/>
        </w:rPr>
        <w:t xml:space="preserve">The 30% of households without latrines is concerning. Open defecation and lack of sanitation facilities have been consistently associated with diarrheal disease incidence (WHO, 2018). The finding that 55% of wells are located within 15 meters of latrines—well below the WHO-recommended minimum distance of 30 meters—directly facilitates groundwater contamination. </w:t>
      </w:r>
      <w:proofErr w:type="spellStart"/>
      <w:r w:rsidRPr="00BA2FC1">
        <w:rPr>
          <w:rFonts w:ascii="Times New Roman" w:eastAsia="Times New Roman" w:hAnsi="Times New Roman" w:cs="Times New Roman"/>
          <w:color w:val="0F1115"/>
          <w:kern w:val="0"/>
          <w14:ligatures w14:val="none"/>
        </w:rPr>
        <w:t>Squinazi</w:t>
      </w:r>
      <w:proofErr w:type="spellEnd"/>
      <w:r w:rsidRPr="00BA2FC1">
        <w:rPr>
          <w:rFonts w:ascii="Times New Roman" w:eastAsia="Times New Roman" w:hAnsi="Times New Roman" w:cs="Times New Roman"/>
          <w:color w:val="0F1115"/>
          <w:kern w:val="0"/>
          <w14:ligatures w14:val="none"/>
        </w:rPr>
        <w:t xml:space="preserve"> (2015) documented that proximity of water sources to latrines is one of the strongest predictors of typhoid fever in resource-limited settings.</w:t>
      </w:r>
    </w:p>
    <w:p w14:paraId="437A9C7F" w14:textId="77777777" w:rsidR="007C2874" w:rsidRPr="00BA2FC1" w:rsidRDefault="007C2874" w:rsidP="007C287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color w:val="0F1115"/>
          <w:kern w:val="0"/>
          <w14:ligatures w14:val="none"/>
        </w:rPr>
        <w:t xml:space="preserve">The 65% prevalence of stagnant water in household environments is a major risk factor for vector-borne diseases (such as malaria) </w:t>
      </w:r>
      <w:proofErr w:type="gramStart"/>
      <w:r w:rsidRPr="00BA2FC1">
        <w:rPr>
          <w:rFonts w:ascii="Times New Roman" w:eastAsia="Times New Roman" w:hAnsi="Times New Roman" w:cs="Times New Roman"/>
          <w:color w:val="0F1115"/>
          <w:kern w:val="0"/>
          <w14:ligatures w14:val="none"/>
        </w:rPr>
        <w:t>and also</w:t>
      </w:r>
      <w:proofErr w:type="gramEnd"/>
      <w:r w:rsidRPr="00BA2FC1">
        <w:rPr>
          <w:rFonts w:ascii="Times New Roman" w:eastAsia="Times New Roman" w:hAnsi="Times New Roman" w:cs="Times New Roman"/>
          <w:color w:val="0F1115"/>
          <w:kern w:val="0"/>
          <w14:ligatures w14:val="none"/>
        </w:rPr>
        <w:t xml:space="preserve"> contributes to waterborne disease transmission by creating favorable conditions for bacterial proliferation.</w:t>
      </w:r>
    </w:p>
    <w:p w14:paraId="51D28356" w14:textId="77777777" w:rsidR="007C2874" w:rsidRPr="00BA2FC1" w:rsidRDefault="007C2874" w:rsidP="007C287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color w:val="0F1115"/>
          <w:kern w:val="0"/>
          <w14:ligatures w14:val="none"/>
        </w:rPr>
        <w:t xml:space="preserve">The low levels of hygiene education (60% never received) and poor handwashing practices (45% do not wash hands before meals) are consistent with findings from other DRC studies. </w:t>
      </w:r>
      <w:proofErr w:type="spellStart"/>
      <w:r w:rsidRPr="00BA2FC1">
        <w:rPr>
          <w:rFonts w:ascii="Times New Roman" w:eastAsia="Times New Roman" w:hAnsi="Times New Roman" w:cs="Times New Roman"/>
          <w:color w:val="0F1115"/>
          <w:kern w:val="0"/>
          <w14:ligatures w14:val="none"/>
        </w:rPr>
        <w:t>Kanyange</w:t>
      </w:r>
      <w:proofErr w:type="spellEnd"/>
      <w:r w:rsidRPr="00BA2FC1">
        <w:rPr>
          <w:rFonts w:ascii="Times New Roman" w:eastAsia="Times New Roman" w:hAnsi="Times New Roman" w:cs="Times New Roman"/>
          <w:color w:val="0F1115"/>
          <w:kern w:val="0"/>
          <w14:ligatures w14:val="none"/>
        </w:rPr>
        <w:t xml:space="preserve"> et al. (2025) reported similar deficits in hygiene knowledge in Goma, with 55% of caregivers unable to name three prevention measures for waterborne diseases.</w:t>
      </w:r>
    </w:p>
    <w:p w14:paraId="140553DC" w14:textId="77777777" w:rsidR="007C2874" w:rsidRPr="00BA2FC1" w:rsidRDefault="007C2874" w:rsidP="007C287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color w:val="0F1115"/>
          <w:kern w:val="0"/>
          <w14:ligatures w14:val="none"/>
        </w:rPr>
        <w:t>The high rate of self-medication (38%) is concerning, as it delays appropriate treatment, can lead to drug resistance, and may mask severe cases requiring urgent care.</w:t>
      </w:r>
    </w:p>
    <w:p w14:paraId="2B6EDBB1" w14:textId="77777777" w:rsidR="007C2874" w:rsidRPr="00BA2FC1" w:rsidRDefault="007C2874" w:rsidP="007C2874">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A2FC1">
        <w:rPr>
          <w:rFonts w:ascii="Times New Roman" w:eastAsia="Times New Roman" w:hAnsi="Times New Roman" w:cs="Times New Roman"/>
          <w:b/>
          <w:bCs/>
          <w:color w:val="0F1115"/>
          <w:kern w:val="0"/>
          <w:sz w:val="30"/>
          <w:szCs w:val="30"/>
          <w14:ligatures w14:val="none"/>
        </w:rPr>
        <w:t>4.3. Confirmation of Hypotheses</w:t>
      </w:r>
    </w:p>
    <w:tbl>
      <w:tblPr>
        <w:tblW w:w="937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3489"/>
        <w:gridCol w:w="4572"/>
        <w:gridCol w:w="1314"/>
      </w:tblGrid>
      <w:tr w:rsidR="007C2874" w:rsidRPr="00BA2FC1" w14:paraId="721D6FB9" w14:textId="77777777" w:rsidTr="00BA2FC1">
        <w:trPr>
          <w:tblHeader/>
        </w:trPr>
        <w:tc>
          <w:tcPr>
            <w:tcW w:w="3594" w:type="dxa"/>
            <w:tcBorders>
              <w:top w:val="single" w:sz="4" w:space="0" w:color="auto"/>
              <w:bottom w:val="single" w:sz="4" w:space="0" w:color="auto"/>
            </w:tcBorders>
            <w:tcMar>
              <w:top w:w="150" w:type="dxa"/>
              <w:left w:w="0" w:type="dxa"/>
              <w:bottom w:w="150" w:type="dxa"/>
              <w:right w:w="240" w:type="dxa"/>
            </w:tcMar>
            <w:vAlign w:val="center"/>
            <w:hideMark/>
          </w:tcPr>
          <w:p w14:paraId="56EED4B0"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Hypothesis</w:t>
            </w:r>
          </w:p>
        </w:tc>
        <w:tc>
          <w:tcPr>
            <w:tcW w:w="4716" w:type="dxa"/>
            <w:tcBorders>
              <w:top w:val="single" w:sz="4" w:space="0" w:color="auto"/>
              <w:bottom w:val="single" w:sz="4" w:space="0" w:color="auto"/>
            </w:tcBorders>
            <w:tcMar>
              <w:top w:w="150" w:type="dxa"/>
              <w:left w:w="240" w:type="dxa"/>
              <w:bottom w:w="150" w:type="dxa"/>
              <w:right w:w="240" w:type="dxa"/>
            </w:tcMar>
            <w:vAlign w:val="center"/>
            <w:hideMark/>
          </w:tcPr>
          <w:p w14:paraId="23625767"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Finding</w:t>
            </w:r>
          </w:p>
        </w:tc>
        <w:tc>
          <w:tcPr>
            <w:tcW w:w="1065" w:type="dxa"/>
            <w:tcBorders>
              <w:top w:val="single" w:sz="4" w:space="0" w:color="auto"/>
              <w:bottom w:val="single" w:sz="4" w:space="0" w:color="auto"/>
            </w:tcBorders>
            <w:tcMar>
              <w:top w:w="150" w:type="dxa"/>
              <w:left w:w="240" w:type="dxa"/>
              <w:bottom w:w="150" w:type="dxa"/>
              <w:right w:w="240" w:type="dxa"/>
            </w:tcMar>
            <w:vAlign w:val="center"/>
            <w:hideMark/>
          </w:tcPr>
          <w:p w14:paraId="0EBFE0BD"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Status</w:t>
            </w:r>
          </w:p>
        </w:tc>
      </w:tr>
      <w:tr w:rsidR="007C2874" w:rsidRPr="00BA2FC1" w14:paraId="0CBB5561" w14:textId="77777777" w:rsidTr="00BA2FC1">
        <w:tc>
          <w:tcPr>
            <w:tcW w:w="3594" w:type="dxa"/>
            <w:tcBorders>
              <w:top w:val="single" w:sz="4" w:space="0" w:color="auto"/>
            </w:tcBorders>
            <w:tcMar>
              <w:top w:w="150" w:type="dxa"/>
              <w:left w:w="0" w:type="dxa"/>
              <w:bottom w:w="150" w:type="dxa"/>
              <w:right w:w="240" w:type="dxa"/>
            </w:tcMar>
            <w:vAlign w:val="center"/>
            <w:hideMark/>
          </w:tcPr>
          <w:p w14:paraId="6E540DD5"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H₁: Unsafe water consumption is associated with disease occurrence</w:t>
            </w:r>
          </w:p>
        </w:tc>
        <w:tc>
          <w:tcPr>
            <w:tcW w:w="4716" w:type="dxa"/>
            <w:tcBorders>
              <w:top w:val="single" w:sz="4" w:space="0" w:color="auto"/>
            </w:tcBorders>
            <w:tcMar>
              <w:top w:w="150" w:type="dxa"/>
              <w:left w:w="240" w:type="dxa"/>
              <w:bottom w:w="150" w:type="dxa"/>
              <w:right w:w="240" w:type="dxa"/>
            </w:tcMar>
            <w:vAlign w:val="center"/>
            <w:hideMark/>
          </w:tcPr>
          <w:p w14:paraId="29A3875C"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68% do not treat water; 55% use unimproved sources; significant association (p&lt;0.05)</w:t>
            </w:r>
          </w:p>
        </w:tc>
        <w:tc>
          <w:tcPr>
            <w:tcW w:w="1065" w:type="dxa"/>
            <w:tcBorders>
              <w:top w:val="single" w:sz="4" w:space="0" w:color="auto"/>
            </w:tcBorders>
            <w:tcMar>
              <w:top w:w="150" w:type="dxa"/>
              <w:left w:w="240" w:type="dxa"/>
              <w:bottom w:w="150" w:type="dxa"/>
              <w:right w:w="0" w:type="dxa"/>
            </w:tcMar>
            <w:vAlign w:val="center"/>
            <w:hideMark/>
          </w:tcPr>
          <w:p w14:paraId="018CAC51"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b/>
                <w:bCs/>
                <w:kern w:val="0"/>
                <w:sz w:val="23"/>
                <w:szCs w:val="23"/>
                <w14:ligatures w14:val="none"/>
              </w:rPr>
              <w:t>Confirmed</w:t>
            </w:r>
          </w:p>
        </w:tc>
      </w:tr>
      <w:tr w:rsidR="007C2874" w:rsidRPr="00BA2FC1" w14:paraId="55F22FB8" w14:textId="77777777" w:rsidTr="00BA2FC1">
        <w:tc>
          <w:tcPr>
            <w:tcW w:w="3594" w:type="dxa"/>
            <w:tcMar>
              <w:top w:w="150" w:type="dxa"/>
              <w:left w:w="0" w:type="dxa"/>
              <w:bottom w:w="150" w:type="dxa"/>
              <w:right w:w="240" w:type="dxa"/>
            </w:tcMar>
            <w:vAlign w:val="center"/>
            <w:hideMark/>
          </w:tcPr>
          <w:p w14:paraId="09C71554"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H₂: Inadequate sanitation is associated with disease occurrence</w:t>
            </w:r>
          </w:p>
        </w:tc>
        <w:tc>
          <w:tcPr>
            <w:tcW w:w="4716" w:type="dxa"/>
            <w:tcMar>
              <w:top w:w="150" w:type="dxa"/>
              <w:left w:w="240" w:type="dxa"/>
              <w:bottom w:w="150" w:type="dxa"/>
              <w:right w:w="240" w:type="dxa"/>
            </w:tcMar>
            <w:vAlign w:val="center"/>
            <w:hideMark/>
          </w:tcPr>
          <w:p w14:paraId="3589E124"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30% lack latrines; 55% have well–latrine distance &lt;15 m (p&lt;0.001); 50% use open dumps</w:t>
            </w:r>
          </w:p>
        </w:tc>
        <w:tc>
          <w:tcPr>
            <w:tcW w:w="1065" w:type="dxa"/>
            <w:tcMar>
              <w:top w:w="150" w:type="dxa"/>
              <w:left w:w="240" w:type="dxa"/>
              <w:bottom w:w="150" w:type="dxa"/>
              <w:right w:w="0" w:type="dxa"/>
            </w:tcMar>
            <w:vAlign w:val="center"/>
            <w:hideMark/>
          </w:tcPr>
          <w:p w14:paraId="058EE4F5"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b/>
                <w:bCs/>
                <w:kern w:val="0"/>
                <w:sz w:val="23"/>
                <w:szCs w:val="23"/>
                <w14:ligatures w14:val="none"/>
              </w:rPr>
              <w:t>Confirmed</w:t>
            </w:r>
          </w:p>
        </w:tc>
      </w:tr>
      <w:tr w:rsidR="007C2874" w:rsidRPr="00BA2FC1" w14:paraId="3D57126D" w14:textId="77777777" w:rsidTr="00BA2FC1">
        <w:tc>
          <w:tcPr>
            <w:tcW w:w="3594" w:type="dxa"/>
            <w:tcMar>
              <w:top w:w="150" w:type="dxa"/>
              <w:left w:w="0" w:type="dxa"/>
              <w:bottom w:w="150" w:type="dxa"/>
              <w:right w:w="240" w:type="dxa"/>
            </w:tcMar>
            <w:vAlign w:val="center"/>
            <w:hideMark/>
          </w:tcPr>
          <w:p w14:paraId="471D7FD5"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H₃: Poor hygiene practices contribute to disease occurrence</w:t>
            </w:r>
          </w:p>
        </w:tc>
        <w:tc>
          <w:tcPr>
            <w:tcW w:w="4716" w:type="dxa"/>
            <w:tcMar>
              <w:top w:w="150" w:type="dxa"/>
              <w:left w:w="240" w:type="dxa"/>
              <w:bottom w:w="150" w:type="dxa"/>
              <w:right w:w="240" w:type="dxa"/>
            </w:tcMar>
            <w:vAlign w:val="center"/>
            <w:hideMark/>
          </w:tcPr>
          <w:p w14:paraId="51BDEDFD"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45% no handwashing; 45% open water storage (p&lt;0.05); 48% no soap use</w:t>
            </w:r>
          </w:p>
        </w:tc>
        <w:tc>
          <w:tcPr>
            <w:tcW w:w="1065" w:type="dxa"/>
            <w:tcMar>
              <w:top w:w="150" w:type="dxa"/>
              <w:left w:w="240" w:type="dxa"/>
              <w:bottom w:w="150" w:type="dxa"/>
              <w:right w:w="0" w:type="dxa"/>
            </w:tcMar>
            <w:vAlign w:val="center"/>
            <w:hideMark/>
          </w:tcPr>
          <w:p w14:paraId="7E5FD40E"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b/>
                <w:bCs/>
                <w:kern w:val="0"/>
                <w:sz w:val="23"/>
                <w:szCs w:val="23"/>
                <w14:ligatures w14:val="none"/>
              </w:rPr>
              <w:t>Confirmed</w:t>
            </w:r>
          </w:p>
        </w:tc>
      </w:tr>
      <w:tr w:rsidR="007C2874" w:rsidRPr="00BA2FC1" w14:paraId="3E62019C" w14:textId="77777777" w:rsidTr="00BA2FC1">
        <w:tc>
          <w:tcPr>
            <w:tcW w:w="3594" w:type="dxa"/>
            <w:tcMar>
              <w:top w:w="150" w:type="dxa"/>
              <w:left w:w="0" w:type="dxa"/>
              <w:bottom w:w="150" w:type="dxa"/>
              <w:right w:w="240" w:type="dxa"/>
            </w:tcMar>
            <w:vAlign w:val="center"/>
            <w:hideMark/>
          </w:tcPr>
          <w:p w14:paraId="506AA44E"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lastRenderedPageBreak/>
              <w:t>H₄: Low community awareness is associated with disease occurrence</w:t>
            </w:r>
          </w:p>
        </w:tc>
        <w:tc>
          <w:tcPr>
            <w:tcW w:w="4716" w:type="dxa"/>
            <w:tcMar>
              <w:top w:w="150" w:type="dxa"/>
              <w:left w:w="240" w:type="dxa"/>
              <w:bottom w:w="150" w:type="dxa"/>
              <w:right w:w="240" w:type="dxa"/>
            </w:tcMar>
            <w:vAlign w:val="center"/>
            <w:hideMark/>
          </w:tcPr>
          <w:p w14:paraId="262E33D5"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60% no hygiene education (p&lt;0.01); 54% unaware of disease causes</w:t>
            </w:r>
          </w:p>
        </w:tc>
        <w:tc>
          <w:tcPr>
            <w:tcW w:w="1065" w:type="dxa"/>
            <w:tcMar>
              <w:top w:w="150" w:type="dxa"/>
              <w:left w:w="240" w:type="dxa"/>
              <w:bottom w:w="150" w:type="dxa"/>
              <w:right w:w="0" w:type="dxa"/>
            </w:tcMar>
            <w:vAlign w:val="center"/>
            <w:hideMark/>
          </w:tcPr>
          <w:p w14:paraId="558730A5" w14:textId="77777777" w:rsidR="007C2874" w:rsidRPr="00BA2FC1" w:rsidRDefault="007C2874" w:rsidP="00BA2FC1">
            <w:pPr>
              <w:spacing w:after="0" w:line="240" w:lineRule="auto"/>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b/>
                <w:bCs/>
                <w:kern w:val="0"/>
                <w:sz w:val="23"/>
                <w:szCs w:val="23"/>
                <w14:ligatures w14:val="none"/>
              </w:rPr>
              <w:t>Confirmed</w:t>
            </w:r>
          </w:p>
        </w:tc>
      </w:tr>
    </w:tbl>
    <w:p w14:paraId="50E48514" w14:textId="77777777" w:rsidR="007C2874" w:rsidRPr="00BA2FC1" w:rsidRDefault="007C2874" w:rsidP="007C2874">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A2FC1">
        <w:rPr>
          <w:rFonts w:ascii="Times New Roman" w:eastAsia="Times New Roman" w:hAnsi="Times New Roman" w:cs="Times New Roman"/>
          <w:b/>
          <w:bCs/>
          <w:color w:val="0F1115"/>
          <w:kern w:val="0"/>
          <w:sz w:val="30"/>
          <w:szCs w:val="30"/>
          <w14:ligatures w14:val="none"/>
        </w:rPr>
        <w:t>4.4. Strengths and Limitations</w:t>
      </w:r>
    </w:p>
    <w:p w14:paraId="69D22E13" w14:textId="77777777" w:rsidR="007C2874" w:rsidRPr="00BA2FC1" w:rsidRDefault="007C2874" w:rsidP="007C287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b/>
          <w:bCs/>
          <w:color w:val="0F1115"/>
          <w:kern w:val="0"/>
          <w14:ligatures w14:val="none"/>
        </w:rPr>
        <w:t>Strengths:</w:t>
      </w:r>
      <w:r w:rsidRPr="00BA2FC1">
        <w:rPr>
          <w:rFonts w:ascii="Times New Roman" w:eastAsia="Times New Roman" w:hAnsi="Times New Roman" w:cs="Times New Roman"/>
          <w:color w:val="0F1115"/>
          <w:kern w:val="0"/>
          <w14:ligatures w14:val="none"/>
        </w:rPr>
        <w:t xml:space="preserve"> First detailed study of waterborne disease determinants in </w:t>
      </w:r>
      <w:proofErr w:type="spellStart"/>
      <w:r w:rsidRPr="00BA2FC1">
        <w:rPr>
          <w:rFonts w:ascii="Times New Roman" w:eastAsia="Times New Roman" w:hAnsi="Times New Roman" w:cs="Times New Roman"/>
          <w:color w:val="0F1115"/>
          <w:kern w:val="0"/>
          <w14:ligatures w14:val="none"/>
        </w:rPr>
        <w:t>Bongondjo</w:t>
      </w:r>
      <w:proofErr w:type="spellEnd"/>
      <w:r w:rsidRPr="00BA2FC1">
        <w:rPr>
          <w:rFonts w:ascii="Times New Roman" w:eastAsia="Times New Roman" w:hAnsi="Times New Roman" w:cs="Times New Roman"/>
          <w:color w:val="0F1115"/>
          <w:kern w:val="0"/>
          <w14:ligatures w14:val="none"/>
        </w:rPr>
        <w:t xml:space="preserve"> District; use of multiple data collection methods (questionnaire, observation, interview); focus on modifiable environmental and behavioral factors.</w:t>
      </w:r>
    </w:p>
    <w:p w14:paraId="3F3E78A0" w14:textId="77777777" w:rsidR="007C2874" w:rsidRPr="00BA2FC1" w:rsidRDefault="007C2874" w:rsidP="007C287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b/>
          <w:bCs/>
          <w:color w:val="0F1115"/>
          <w:kern w:val="0"/>
          <w14:ligatures w14:val="none"/>
        </w:rPr>
        <w:t>Limitations:</w:t>
      </w:r>
      <w:r w:rsidRPr="00BA2FC1">
        <w:rPr>
          <w:rFonts w:ascii="Times New Roman" w:eastAsia="Times New Roman" w:hAnsi="Times New Roman" w:cs="Times New Roman"/>
          <w:color w:val="0F1115"/>
          <w:kern w:val="0"/>
          <w14:ligatures w14:val="none"/>
        </w:rPr>
        <w:t> Cross-sectional design precludes causal inference; self-reported disease occurrence may be subject to recall bias; no laboratory confirmation of water quality or disease etiology; small sample size (n=100) limits generalizability; study period (2020–2021) includes potential confounding from COVID-19 pandemic disruptions.</w:t>
      </w:r>
    </w:p>
    <w:p w14:paraId="5AA67747" w14:textId="77777777" w:rsidR="007C2874" w:rsidRPr="00BA2FC1" w:rsidRDefault="007C2874" w:rsidP="007C2874">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A2FC1">
        <w:rPr>
          <w:rFonts w:ascii="Times New Roman" w:eastAsia="Times New Roman" w:hAnsi="Times New Roman" w:cs="Times New Roman"/>
          <w:b/>
          <w:bCs/>
          <w:color w:val="0F1115"/>
          <w:kern w:val="0"/>
          <w:sz w:val="30"/>
          <w:szCs w:val="30"/>
          <w14:ligatures w14:val="none"/>
        </w:rPr>
        <w:t>4.5. Implications for Policy and Practice</w:t>
      </w:r>
    </w:p>
    <w:p w14:paraId="3F3AC0E0" w14:textId="77777777" w:rsidR="007C2874" w:rsidRPr="00BA2FC1" w:rsidRDefault="007C2874" w:rsidP="007C2874">
      <w:pPr>
        <w:numPr>
          <w:ilvl w:val="0"/>
          <w:numId w:val="8"/>
        </w:numPr>
        <w:shd w:val="clear" w:color="auto" w:fill="FFFFFF"/>
        <w:spacing w:after="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b/>
          <w:bCs/>
          <w:color w:val="0F1115"/>
          <w:kern w:val="0"/>
          <w14:ligatures w14:val="none"/>
        </w:rPr>
        <w:t>Water supply:</w:t>
      </w:r>
      <w:r w:rsidRPr="00BA2FC1">
        <w:rPr>
          <w:rFonts w:ascii="Times New Roman" w:eastAsia="Times New Roman" w:hAnsi="Times New Roman" w:cs="Times New Roman"/>
          <w:color w:val="0F1115"/>
          <w:kern w:val="0"/>
          <w14:ligatures w14:val="none"/>
        </w:rPr>
        <w:t> Urgently improve access to piped water or protected wells; install public standpipes in underserved areas.</w:t>
      </w:r>
    </w:p>
    <w:p w14:paraId="4C06224C" w14:textId="77777777" w:rsidR="007C2874" w:rsidRPr="00BA2FC1" w:rsidRDefault="007C2874" w:rsidP="007C2874">
      <w:pPr>
        <w:numPr>
          <w:ilvl w:val="0"/>
          <w:numId w:val="8"/>
        </w:numPr>
        <w:shd w:val="clear" w:color="auto" w:fill="FFFFFF"/>
        <w:spacing w:after="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b/>
          <w:bCs/>
          <w:color w:val="0F1115"/>
          <w:kern w:val="0"/>
          <w14:ligatures w14:val="none"/>
        </w:rPr>
        <w:t>Water treatment:</w:t>
      </w:r>
      <w:r w:rsidRPr="00BA2FC1">
        <w:rPr>
          <w:rFonts w:ascii="Times New Roman" w:eastAsia="Times New Roman" w:hAnsi="Times New Roman" w:cs="Times New Roman"/>
          <w:color w:val="0F1115"/>
          <w:kern w:val="0"/>
          <w14:ligatures w14:val="none"/>
        </w:rPr>
        <w:t> Promote household water treatment (boiling, chlorination, filtration) through subsidized distribution of chlorine solutions or filters.</w:t>
      </w:r>
    </w:p>
    <w:p w14:paraId="225E9E0B" w14:textId="77777777" w:rsidR="007C2874" w:rsidRPr="00BA2FC1" w:rsidRDefault="007C2874" w:rsidP="007C2874">
      <w:pPr>
        <w:numPr>
          <w:ilvl w:val="0"/>
          <w:numId w:val="8"/>
        </w:numPr>
        <w:shd w:val="clear" w:color="auto" w:fill="FFFFFF"/>
        <w:spacing w:after="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b/>
          <w:bCs/>
          <w:color w:val="0F1115"/>
          <w:kern w:val="0"/>
          <w14:ligatures w14:val="none"/>
        </w:rPr>
        <w:t>Sanitation infrastructure:</w:t>
      </w:r>
      <w:r w:rsidRPr="00BA2FC1">
        <w:rPr>
          <w:rFonts w:ascii="Times New Roman" w:eastAsia="Times New Roman" w:hAnsi="Times New Roman" w:cs="Times New Roman"/>
          <w:color w:val="0F1115"/>
          <w:kern w:val="0"/>
          <w14:ligatures w14:val="none"/>
        </w:rPr>
        <w:t> Construct public latrines; enforce regulations on well–latrine separation (minimum 30 meters); support household latrine construction.</w:t>
      </w:r>
    </w:p>
    <w:p w14:paraId="22E1DD12" w14:textId="77777777" w:rsidR="007C2874" w:rsidRPr="00BA2FC1" w:rsidRDefault="007C2874" w:rsidP="007C2874">
      <w:pPr>
        <w:numPr>
          <w:ilvl w:val="0"/>
          <w:numId w:val="8"/>
        </w:numPr>
        <w:shd w:val="clear" w:color="auto" w:fill="FFFFFF"/>
        <w:spacing w:after="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b/>
          <w:bCs/>
          <w:color w:val="0F1115"/>
          <w:kern w:val="0"/>
          <w14:ligatures w14:val="none"/>
        </w:rPr>
        <w:t>Waste management:</w:t>
      </w:r>
      <w:r w:rsidRPr="00BA2FC1">
        <w:rPr>
          <w:rFonts w:ascii="Times New Roman" w:eastAsia="Times New Roman" w:hAnsi="Times New Roman" w:cs="Times New Roman"/>
          <w:color w:val="0F1115"/>
          <w:kern w:val="0"/>
          <w14:ligatures w14:val="none"/>
        </w:rPr>
        <w:t> Establish regular waste collection services; provide public waste bins; ban open dumping.</w:t>
      </w:r>
    </w:p>
    <w:p w14:paraId="4DEAC38B" w14:textId="77777777" w:rsidR="007C2874" w:rsidRPr="00BA2FC1" w:rsidRDefault="007C2874" w:rsidP="007C2874">
      <w:pPr>
        <w:numPr>
          <w:ilvl w:val="0"/>
          <w:numId w:val="8"/>
        </w:numPr>
        <w:shd w:val="clear" w:color="auto" w:fill="FFFFFF"/>
        <w:spacing w:after="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b/>
          <w:bCs/>
          <w:color w:val="0F1115"/>
          <w:kern w:val="0"/>
          <w14:ligatures w14:val="none"/>
        </w:rPr>
        <w:t>Drainage:</w:t>
      </w:r>
      <w:r w:rsidRPr="00BA2FC1">
        <w:rPr>
          <w:rFonts w:ascii="Times New Roman" w:eastAsia="Times New Roman" w:hAnsi="Times New Roman" w:cs="Times New Roman"/>
          <w:color w:val="0F1115"/>
          <w:kern w:val="0"/>
          <w14:ligatures w14:val="none"/>
        </w:rPr>
        <w:t> Construct and maintain drainage canals to eliminate stagnant water.</w:t>
      </w:r>
    </w:p>
    <w:p w14:paraId="425C9AB1" w14:textId="77777777" w:rsidR="007C2874" w:rsidRPr="00BA2FC1" w:rsidRDefault="007C2874" w:rsidP="007C2874">
      <w:pPr>
        <w:numPr>
          <w:ilvl w:val="0"/>
          <w:numId w:val="8"/>
        </w:numPr>
        <w:shd w:val="clear" w:color="auto" w:fill="FFFFFF"/>
        <w:spacing w:after="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b/>
          <w:bCs/>
          <w:color w:val="0F1115"/>
          <w:kern w:val="0"/>
          <w14:ligatures w14:val="none"/>
        </w:rPr>
        <w:t>Hygiene education:</w:t>
      </w:r>
      <w:r w:rsidRPr="00BA2FC1">
        <w:rPr>
          <w:rFonts w:ascii="Times New Roman" w:eastAsia="Times New Roman" w:hAnsi="Times New Roman" w:cs="Times New Roman"/>
          <w:color w:val="0F1115"/>
          <w:kern w:val="0"/>
          <w14:ligatures w14:val="none"/>
        </w:rPr>
        <w:t> Conduct sustained, community-based hygiene promotion (handwashing with soap, safe water storage, food hygiene) using local languages (Lingala) and trusted community relays.</w:t>
      </w:r>
    </w:p>
    <w:p w14:paraId="75A7410E" w14:textId="77777777" w:rsidR="007C2874" w:rsidRPr="00BA2FC1" w:rsidRDefault="007C2874" w:rsidP="007C2874">
      <w:pPr>
        <w:numPr>
          <w:ilvl w:val="0"/>
          <w:numId w:val="8"/>
        </w:numPr>
        <w:shd w:val="clear" w:color="auto" w:fill="FFFFFF"/>
        <w:spacing w:after="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b/>
          <w:bCs/>
          <w:color w:val="0F1115"/>
          <w:kern w:val="0"/>
          <w14:ligatures w14:val="none"/>
        </w:rPr>
        <w:t>Healthcare strengthening:</w:t>
      </w:r>
      <w:r w:rsidRPr="00BA2FC1">
        <w:rPr>
          <w:rFonts w:ascii="Times New Roman" w:eastAsia="Times New Roman" w:hAnsi="Times New Roman" w:cs="Times New Roman"/>
          <w:color w:val="0F1115"/>
          <w:kern w:val="0"/>
          <w14:ligatures w14:val="none"/>
        </w:rPr>
        <w:t> Improve access to health centers; discourage self-medication through community awareness.</w:t>
      </w:r>
    </w:p>
    <w:p w14:paraId="03FE5012" w14:textId="77777777" w:rsidR="007C2874" w:rsidRPr="00BA2FC1" w:rsidRDefault="007C2874" w:rsidP="007C2874">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BA2FC1">
        <w:rPr>
          <w:rFonts w:ascii="Times New Roman" w:eastAsia="Times New Roman" w:hAnsi="Times New Roman" w:cs="Times New Roman"/>
          <w:b/>
          <w:bCs/>
          <w:color w:val="0F1115"/>
          <w:kern w:val="0"/>
          <w:sz w:val="33"/>
          <w:szCs w:val="33"/>
          <w14:ligatures w14:val="none"/>
        </w:rPr>
        <w:lastRenderedPageBreak/>
        <w:t>5. Conclusion</w:t>
      </w:r>
    </w:p>
    <w:p w14:paraId="4E528812" w14:textId="77777777" w:rsidR="007C2874" w:rsidRPr="00BA2FC1" w:rsidRDefault="007C2874" w:rsidP="007C287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color w:val="0F1115"/>
          <w:kern w:val="0"/>
          <w14:ligatures w14:val="none"/>
        </w:rPr>
        <w:t xml:space="preserve">This study demonstrates that the resurgence of waterborne diseases in </w:t>
      </w:r>
      <w:proofErr w:type="spellStart"/>
      <w:r w:rsidRPr="00BA2FC1">
        <w:rPr>
          <w:rFonts w:ascii="Times New Roman" w:eastAsia="Times New Roman" w:hAnsi="Times New Roman" w:cs="Times New Roman"/>
          <w:color w:val="0F1115"/>
          <w:kern w:val="0"/>
          <w14:ligatures w14:val="none"/>
        </w:rPr>
        <w:t>Bongondjo</w:t>
      </w:r>
      <w:proofErr w:type="spellEnd"/>
      <w:r w:rsidRPr="00BA2FC1">
        <w:rPr>
          <w:rFonts w:ascii="Times New Roman" w:eastAsia="Times New Roman" w:hAnsi="Times New Roman" w:cs="Times New Roman"/>
          <w:color w:val="0F1115"/>
          <w:kern w:val="0"/>
          <w14:ligatures w14:val="none"/>
        </w:rPr>
        <w:t xml:space="preserve"> District between 2020 and 2021 is the result of multiple, interacting factors: consumption of unsafe water from unprotected sources (68% no treatment, 55% unimproved sources), inadequate sanitation (30% without latrines, 55% with well–latrine distance &lt;15 m), poor hygiene practices (45% no handwashing, 45% open water storage), low community awareness (60% no hygiene education), and poverty-related constraints.</w:t>
      </w:r>
    </w:p>
    <w:p w14:paraId="4F3B09F5" w14:textId="77777777" w:rsidR="007C2874" w:rsidRPr="00BA2FC1" w:rsidRDefault="007C2874" w:rsidP="007C287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color w:val="0F1115"/>
          <w:kern w:val="0"/>
          <w14:ligatures w14:val="none"/>
        </w:rPr>
        <w:t>All four hypotheses were confirmed: water quality, sanitation infrastructure, hygiene behaviors, and community education are all significantly associated with disease occurrence.</w:t>
      </w:r>
    </w:p>
    <w:p w14:paraId="26F9D9AB" w14:textId="77777777" w:rsidR="007C2874" w:rsidRPr="00BA2FC1" w:rsidRDefault="007C2874" w:rsidP="007C287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color w:val="0F1115"/>
          <w:kern w:val="0"/>
          <w14:ligatures w14:val="none"/>
        </w:rPr>
        <w:t>The most common waterborne diseases were diarrhea (45%) and typhoid fever (30%), with nearly half of households experiencing recurrent episodes. The strongest risk factor was the proximity of wells to latrines (&lt;15 m, p &lt; 0.001).</w:t>
      </w:r>
    </w:p>
    <w:p w14:paraId="5A202A8B" w14:textId="77777777" w:rsidR="007C2874" w:rsidRPr="00BA2FC1" w:rsidRDefault="007C2874" w:rsidP="007C287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color w:val="0F1115"/>
          <w:kern w:val="0"/>
          <w14:ligatures w14:val="none"/>
        </w:rPr>
        <w:t xml:space="preserve">To reduce the burden of waterborne diseases in </w:t>
      </w:r>
      <w:proofErr w:type="spellStart"/>
      <w:r w:rsidRPr="00BA2FC1">
        <w:rPr>
          <w:rFonts w:ascii="Times New Roman" w:eastAsia="Times New Roman" w:hAnsi="Times New Roman" w:cs="Times New Roman"/>
          <w:color w:val="0F1115"/>
          <w:kern w:val="0"/>
          <w14:ligatures w14:val="none"/>
        </w:rPr>
        <w:t>Bongondjo</w:t>
      </w:r>
      <w:proofErr w:type="spellEnd"/>
      <w:r w:rsidRPr="00BA2FC1">
        <w:rPr>
          <w:rFonts w:ascii="Times New Roman" w:eastAsia="Times New Roman" w:hAnsi="Times New Roman" w:cs="Times New Roman"/>
          <w:color w:val="0F1115"/>
          <w:kern w:val="0"/>
          <w14:ligatures w14:val="none"/>
        </w:rPr>
        <w:t xml:space="preserve"> District, a multisectoral approach is urgently required:</w:t>
      </w:r>
    </w:p>
    <w:p w14:paraId="1F0D03E5" w14:textId="77777777" w:rsidR="007C2874" w:rsidRPr="00BA2FC1" w:rsidRDefault="007C2874" w:rsidP="007C2874">
      <w:pPr>
        <w:numPr>
          <w:ilvl w:val="0"/>
          <w:numId w:val="9"/>
        </w:numPr>
        <w:shd w:val="clear" w:color="auto" w:fill="FFFFFF"/>
        <w:spacing w:after="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b/>
          <w:bCs/>
          <w:color w:val="0F1115"/>
          <w:kern w:val="0"/>
          <w14:ligatures w14:val="none"/>
        </w:rPr>
        <w:t>For local authorities:</w:t>
      </w:r>
      <w:r w:rsidRPr="00BA2FC1">
        <w:rPr>
          <w:rFonts w:ascii="Times New Roman" w:eastAsia="Times New Roman" w:hAnsi="Times New Roman" w:cs="Times New Roman"/>
          <w:color w:val="0F1115"/>
          <w:kern w:val="0"/>
          <w14:ligatures w14:val="none"/>
        </w:rPr>
        <w:t> Invest in piped water infrastructure; enforce sanitation regulations (well–latrine separation); construct drainage canals; establish regular waste collection.</w:t>
      </w:r>
    </w:p>
    <w:p w14:paraId="515B2329" w14:textId="77777777" w:rsidR="007C2874" w:rsidRPr="00BA2FC1" w:rsidRDefault="007C2874" w:rsidP="007C2874">
      <w:pPr>
        <w:numPr>
          <w:ilvl w:val="0"/>
          <w:numId w:val="9"/>
        </w:numPr>
        <w:shd w:val="clear" w:color="auto" w:fill="FFFFFF"/>
        <w:spacing w:after="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b/>
          <w:bCs/>
          <w:color w:val="0F1115"/>
          <w:kern w:val="0"/>
          <w14:ligatures w14:val="none"/>
        </w:rPr>
        <w:t>For health facilities:</w:t>
      </w:r>
      <w:r w:rsidRPr="00BA2FC1">
        <w:rPr>
          <w:rFonts w:ascii="Times New Roman" w:eastAsia="Times New Roman" w:hAnsi="Times New Roman" w:cs="Times New Roman"/>
          <w:color w:val="0F1115"/>
          <w:kern w:val="0"/>
          <w14:ligatures w14:val="none"/>
        </w:rPr>
        <w:t> Strengthen surveillance and case management; provide health education at every contact; distribute water treatment products.</w:t>
      </w:r>
    </w:p>
    <w:p w14:paraId="3060B3DD" w14:textId="77777777" w:rsidR="007C2874" w:rsidRPr="00BA2FC1" w:rsidRDefault="007C2874" w:rsidP="007C2874">
      <w:pPr>
        <w:numPr>
          <w:ilvl w:val="0"/>
          <w:numId w:val="9"/>
        </w:numPr>
        <w:shd w:val="clear" w:color="auto" w:fill="FFFFFF"/>
        <w:spacing w:after="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b/>
          <w:bCs/>
          <w:color w:val="0F1115"/>
          <w:kern w:val="0"/>
          <w14:ligatures w14:val="none"/>
        </w:rPr>
        <w:t>For community leaders:</w:t>
      </w:r>
      <w:r w:rsidRPr="00BA2FC1">
        <w:rPr>
          <w:rFonts w:ascii="Times New Roman" w:eastAsia="Times New Roman" w:hAnsi="Times New Roman" w:cs="Times New Roman"/>
          <w:color w:val="0F1115"/>
          <w:kern w:val="0"/>
          <w14:ligatures w14:val="none"/>
        </w:rPr>
        <w:t> Promote hygiene through neighborhood associations; lead sanitation campaigns; model good practices.</w:t>
      </w:r>
    </w:p>
    <w:p w14:paraId="08E0E235" w14:textId="77777777" w:rsidR="007C2874" w:rsidRPr="00BA2FC1" w:rsidRDefault="007C2874" w:rsidP="007C2874">
      <w:pPr>
        <w:numPr>
          <w:ilvl w:val="0"/>
          <w:numId w:val="9"/>
        </w:numPr>
        <w:shd w:val="clear" w:color="auto" w:fill="FFFFFF"/>
        <w:spacing w:after="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b/>
          <w:bCs/>
          <w:color w:val="0F1115"/>
          <w:kern w:val="0"/>
          <w14:ligatures w14:val="none"/>
        </w:rPr>
        <w:t>For households:</w:t>
      </w:r>
      <w:r w:rsidRPr="00BA2FC1">
        <w:rPr>
          <w:rFonts w:ascii="Times New Roman" w:eastAsia="Times New Roman" w:hAnsi="Times New Roman" w:cs="Times New Roman"/>
          <w:color w:val="0F1115"/>
          <w:kern w:val="0"/>
          <w14:ligatures w14:val="none"/>
        </w:rPr>
        <w:t> Treat all drinking water; construct and use latrines; wash hands with soap before meals; store water in covered containers; eliminate stagnant water.</w:t>
      </w:r>
    </w:p>
    <w:p w14:paraId="3652B238" w14:textId="77777777" w:rsidR="007C2874" w:rsidRPr="00BA2FC1" w:rsidRDefault="007C2874" w:rsidP="007C2874">
      <w:pPr>
        <w:numPr>
          <w:ilvl w:val="0"/>
          <w:numId w:val="9"/>
        </w:numPr>
        <w:shd w:val="clear" w:color="auto" w:fill="FFFFFF"/>
        <w:spacing w:after="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b/>
          <w:bCs/>
          <w:color w:val="0F1115"/>
          <w:kern w:val="0"/>
          <w14:ligatures w14:val="none"/>
        </w:rPr>
        <w:t>For researchers:</w:t>
      </w:r>
      <w:r w:rsidRPr="00BA2FC1">
        <w:rPr>
          <w:rFonts w:ascii="Times New Roman" w:eastAsia="Times New Roman" w:hAnsi="Times New Roman" w:cs="Times New Roman"/>
          <w:color w:val="0F1115"/>
          <w:kern w:val="0"/>
          <w14:ligatures w14:val="none"/>
        </w:rPr>
        <w:t> Conduct longitudinal studies to evaluate intervention effectiveness; expand research to neighboring districts; include water quality testing.</w:t>
      </w:r>
    </w:p>
    <w:p w14:paraId="1D8BD335" w14:textId="77777777" w:rsidR="007C2874" w:rsidRPr="00BA2FC1" w:rsidRDefault="007C2874" w:rsidP="007C287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color w:val="0F1115"/>
          <w:kern w:val="0"/>
          <w14:ligatures w14:val="none"/>
        </w:rPr>
        <w:t xml:space="preserve">Waterborne diseases are preventable. With coordinated action from authorities, health workers, community leaders, and households, </w:t>
      </w:r>
      <w:proofErr w:type="spellStart"/>
      <w:r w:rsidRPr="00BA2FC1">
        <w:rPr>
          <w:rFonts w:ascii="Times New Roman" w:eastAsia="Times New Roman" w:hAnsi="Times New Roman" w:cs="Times New Roman"/>
          <w:color w:val="0F1115"/>
          <w:kern w:val="0"/>
          <w14:ligatures w14:val="none"/>
        </w:rPr>
        <w:t>Bongondjo</w:t>
      </w:r>
      <w:proofErr w:type="spellEnd"/>
      <w:r w:rsidRPr="00BA2FC1">
        <w:rPr>
          <w:rFonts w:ascii="Times New Roman" w:eastAsia="Times New Roman" w:hAnsi="Times New Roman" w:cs="Times New Roman"/>
          <w:color w:val="0F1115"/>
          <w:kern w:val="0"/>
          <w14:ligatures w14:val="none"/>
        </w:rPr>
        <w:t xml:space="preserve"> District can break the cycle of recurrent outbreaks and achieve lasting improvements in public health.</w:t>
      </w:r>
    </w:p>
    <w:p w14:paraId="5C25BB64" w14:textId="77777777" w:rsidR="007C2874" w:rsidRPr="00BA2FC1" w:rsidRDefault="007C2874" w:rsidP="007C2874">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BA2FC1">
        <w:rPr>
          <w:rFonts w:ascii="Times New Roman" w:eastAsia="Times New Roman" w:hAnsi="Times New Roman" w:cs="Times New Roman"/>
          <w:b/>
          <w:bCs/>
          <w:color w:val="0F1115"/>
          <w:kern w:val="0"/>
          <w:sz w:val="33"/>
          <w:szCs w:val="33"/>
          <w14:ligatures w14:val="none"/>
        </w:rPr>
        <w:lastRenderedPageBreak/>
        <w:t>6. Recommendations</w:t>
      </w:r>
    </w:p>
    <w:tbl>
      <w:tblPr>
        <w:tblW w:w="11280" w:type="dxa"/>
        <w:tblCellMar>
          <w:top w:w="15" w:type="dxa"/>
          <w:left w:w="15" w:type="dxa"/>
          <w:bottom w:w="15" w:type="dxa"/>
          <w:right w:w="15" w:type="dxa"/>
        </w:tblCellMar>
        <w:tblLook w:val="04A0" w:firstRow="1" w:lastRow="0" w:firstColumn="1" w:lastColumn="0" w:noHBand="0" w:noVBand="1"/>
      </w:tblPr>
      <w:tblGrid>
        <w:gridCol w:w="2295"/>
        <w:gridCol w:w="8985"/>
      </w:tblGrid>
      <w:tr w:rsidR="007C2874" w:rsidRPr="00BA2FC1" w14:paraId="057D3EB8" w14:textId="77777777">
        <w:trPr>
          <w:tblHeader/>
        </w:trPr>
        <w:tc>
          <w:tcPr>
            <w:tcW w:w="0" w:type="auto"/>
            <w:tcBorders>
              <w:top w:val="nil"/>
            </w:tcBorders>
            <w:tcMar>
              <w:top w:w="150" w:type="dxa"/>
              <w:left w:w="0" w:type="dxa"/>
              <w:bottom w:w="150" w:type="dxa"/>
              <w:right w:w="240" w:type="dxa"/>
            </w:tcMar>
            <w:vAlign w:val="center"/>
            <w:hideMark/>
          </w:tcPr>
          <w:p w14:paraId="2E92C3BF" w14:textId="77777777" w:rsidR="007C2874" w:rsidRPr="00BA2FC1" w:rsidRDefault="007C2874" w:rsidP="007C2874">
            <w:pPr>
              <w:spacing w:after="0" w:line="375" w:lineRule="atLeast"/>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Level</w:t>
            </w:r>
          </w:p>
        </w:tc>
        <w:tc>
          <w:tcPr>
            <w:tcW w:w="0" w:type="auto"/>
            <w:tcBorders>
              <w:top w:val="nil"/>
            </w:tcBorders>
            <w:tcMar>
              <w:top w:w="150" w:type="dxa"/>
              <w:left w:w="240" w:type="dxa"/>
              <w:bottom w:w="150" w:type="dxa"/>
              <w:right w:w="240" w:type="dxa"/>
            </w:tcMar>
            <w:vAlign w:val="center"/>
            <w:hideMark/>
          </w:tcPr>
          <w:p w14:paraId="4F6C36C0" w14:textId="77777777" w:rsidR="007C2874" w:rsidRPr="00BA2FC1" w:rsidRDefault="007C2874" w:rsidP="007C2874">
            <w:pPr>
              <w:spacing w:after="0" w:line="375" w:lineRule="atLeast"/>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Recommendations</w:t>
            </w:r>
          </w:p>
        </w:tc>
      </w:tr>
      <w:tr w:rsidR="007C2874" w:rsidRPr="00BA2FC1" w14:paraId="52AB1A97" w14:textId="77777777">
        <w:tc>
          <w:tcPr>
            <w:tcW w:w="0" w:type="auto"/>
            <w:tcMar>
              <w:top w:w="150" w:type="dxa"/>
              <w:left w:w="0" w:type="dxa"/>
              <w:bottom w:w="150" w:type="dxa"/>
              <w:right w:w="240" w:type="dxa"/>
            </w:tcMar>
            <w:vAlign w:val="center"/>
            <w:hideMark/>
          </w:tcPr>
          <w:p w14:paraId="30DBB997" w14:textId="77777777" w:rsidR="007C2874" w:rsidRPr="00BA2FC1" w:rsidRDefault="007C2874" w:rsidP="007C2874">
            <w:pPr>
              <w:spacing w:after="0" w:line="375" w:lineRule="atLeast"/>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b/>
                <w:bCs/>
                <w:kern w:val="0"/>
                <w:sz w:val="23"/>
                <w:szCs w:val="23"/>
                <w14:ligatures w14:val="none"/>
              </w:rPr>
              <w:t xml:space="preserve">Local authorities (Commune of </w:t>
            </w:r>
            <w:proofErr w:type="spellStart"/>
            <w:r w:rsidRPr="00BA2FC1">
              <w:rPr>
                <w:rFonts w:ascii="Times New Roman" w:eastAsia="Times New Roman" w:hAnsi="Times New Roman" w:cs="Times New Roman"/>
                <w:b/>
                <w:bCs/>
                <w:kern w:val="0"/>
                <w:sz w:val="23"/>
                <w:szCs w:val="23"/>
                <w14:ligatures w14:val="none"/>
              </w:rPr>
              <w:t>Wangata</w:t>
            </w:r>
            <w:proofErr w:type="spellEnd"/>
            <w:r w:rsidRPr="00BA2FC1">
              <w:rPr>
                <w:rFonts w:ascii="Times New Roman" w:eastAsia="Times New Roman" w:hAnsi="Times New Roman" w:cs="Times New Roman"/>
                <w:b/>
                <w:bCs/>
                <w:kern w:val="0"/>
                <w:sz w:val="23"/>
                <w:szCs w:val="23"/>
                <w14:ligatures w14:val="none"/>
              </w:rPr>
              <w:t>)</w:t>
            </w:r>
          </w:p>
        </w:tc>
        <w:tc>
          <w:tcPr>
            <w:tcW w:w="0" w:type="auto"/>
            <w:tcMar>
              <w:top w:w="150" w:type="dxa"/>
              <w:left w:w="240" w:type="dxa"/>
              <w:bottom w:w="150" w:type="dxa"/>
              <w:right w:w="0" w:type="dxa"/>
            </w:tcMar>
            <w:vAlign w:val="center"/>
            <w:hideMark/>
          </w:tcPr>
          <w:p w14:paraId="786B97CA" w14:textId="77777777" w:rsidR="007C2874" w:rsidRPr="00BA2FC1" w:rsidRDefault="007C2874" w:rsidP="007C2874">
            <w:pPr>
              <w:spacing w:after="0" w:line="375" w:lineRule="atLeast"/>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Install public water standpipes in underserved areas; enforce well–latrine separation (minimum 30 meters); construct drainage canals; establish regular waste collection services; ban open dumping and open defecation.</w:t>
            </w:r>
          </w:p>
        </w:tc>
      </w:tr>
      <w:tr w:rsidR="007C2874" w:rsidRPr="00BA2FC1" w14:paraId="6F096832" w14:textId="77777777">
        <w:tc>
          <w:tcPr>
            <w:tcW w:w="0" w:type="auto"/>
            <w:tcMar>
              <w:top w:w="150" w:type="dxa"/>
              <w:left w:w="0" w:type="dxa"/>
              <w:bottom w:w="150" w:type="dxa"/>
              <w:right w:w="240" w:type="dxa"/>
            </w:tcMar>
            <w:vAlign w:val="center"/>
            <w:hideMark/>
          </w:tcPr>
          <w:p w14:paraId="0927F697" w14:textId="77777777" w:rsidR="007C2874" w:rsidRPr="00BA2FC1" w:rsidRDefault="007C2874" w:rsidP="007C2874">
            <w:pPr>
              <w:spacing w:after="0" w:line="375" w:lineRule="atLeast"/>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b/>
                <w:bCs/>
                <w:kern w:val="0"/>
                <w:sz w:val="23"/>
                <w:szCs w:val="23"/>
                <w14:ligatures w14:val="none"/>
              </w:rPr>
              <w:t>Health facilities (Zone de Santé)</w:t>
            </w:r>
          </w:p>
        </w:tc>
        <w:tc>
          <w:tcPr>
            <w:tcW w:w="0" w:type="auto"/>
            <w:tcMar>
              <w:top w:w="150" w:type="dxa"/>
              <w:left w:w="240" w:type="dxa"/>
              <w:bottom w:w="150" w:type="dxa"/>
              <w:right w:w="0" w:type="dxa"/>
            </w:tcMar>
            <w:vAlign w:val="center"/>
            <w:hideMark/>
          </w:tcPr>
          <w:p w14:paraId="5D2BA943" w14:textId="77777777" w:rsidR="007C2874" w:rsidRPr="00BA2FC1" w:rsidRDefault="007C2874" w:rsidP="007C2874">
            <w:pPr>
              <w:spacing w:after="0" w:line="375" w:lineRule="atLeast"/>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Conduct monthly hygiene education sessions at health centers and in the community; distribute chlorine solution or water filters; strengthen surveillance of waterborne diseases; report outbreaks promptly.</w:t>
            </w:r>
          </w:p>
        </w:tc>
      </w:tr>
      <w:tr w:rsidR="007C2874" w:rsidRPr="00BA2FC1" w14:paraId="10DB4D72" w14:textId="77777777">
        <w:tc>
          <w:tcPr>
            <w:tcW w:w="0" w:type="auto"/>
            <w:tcMar>
              <w:top w:w="150" w:type="dxa"/>
              <w:left w:w="0" w:type="dxa"/>
              <w:bottom w:w="150" w:type="dxa"/>
              <w:right w:w="240" w:type="dxa"/>
            </w:tcMar>
            <w:vAlign w:val="center"/>
            <w:hideMark/>
          </w:tcPr>
          <w:p w14:paraId="56EF45D7" w14:textId="77777777" w:rsidR="007C2874" w:rsidRPr="00BA2FC1" w:rsidRDefault="007C2874" w:rsidP="007C2874">
            <w:pPr>
              <w:spacing w:after="0" w:line="375" w:lineRule="atLeast"/>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b/>
                <w:bCs/>
                <w:kern w:val="0"/>
                <w:sz w:val="23"/>
                <w:szCs w:val="23"/>
                <w14:ligatures w14:val="none"/>
              </w:rPr>
              <w:t>Community leaders</w:t>
            </w:r>
          </w:p>
        </w:tc>
        <w:tc>
          <w:tcPr>
            <w:tcW w:w="0" w:type="auto"/>
            <w:tcMar>
              <w:top w:w="150" w:type="dxa"/>
              <w:left w:w="240" w:type="dxa"/>
              <w:bottom w:w="150" w:type="dxa"/>
              <w:right w:w="0" w:type="dxa"/>
            </w:tcMar>
            <w:vAlign w:val="center"/>
            <w:hideMark/>
          </w:tcPr>
          <w:p w14:paraId="345736BA" w14:textId="77777777" w:rsidR="007C2874" w:rsidRPr="00BA2FC1" w:rsidRDefault="007C2874" w:rsidP="007C2874">
            <w:pPr>
              <w:spacing w:after="0" w:line="375" w:lineRule="atLeast"/>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Form neighborhood hygiene committees; organize monthly community sanitation campaigns (cleaning drains, removing stagnant water); promote handwashing stations at public places.</w:t>
            </w:r>
          </w:p>
        </w:tc>
      </w:tr>
      <w:tr w:rsidR="007C2874" w:rsidRPr="00BA2FC1" w14:paraId="47A54DAF" w14:textId="77777777">
        <w:tc>
          <w:tcPr>
            <w:tcW w:w="0" w:type="auto"/>
            <w:tcMar>
              <w:top w:w="150" w:type="dxa"/>
              <w:left w:w="0" w:type="dxa"/>
              <w:bottom w:w="150" w:type="dxa"/>
              <w:right w:w="240" w:type="dxa"/>
            </w:tcMar>
            <w:vAlign w:val="center"/>
            <w:hideMark/>
          </w:tcPr>
          <w:p w14:paraId="4836DA04" w14:textId="77777777" w:rsidR="007C2874" w:rsidRPr="00BA2FC1" w:rsidRDefault="007C2874" w:rsidP="007C2874">
            <w:pPr>
              <w:spacing w:after="0" w:line="375" w:lineRule="atLeast"/>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b/>
                <w:bCs/>
                <w:kern w:val="0"/>
                <w:sz w:val="23"/>
                <w:szCs w:val="23"/>
                <w14:ligatures w14:val="none"/>
              </w:rPr>
              <w:t>Households</w:t>
            </w:r>
          </w:p>
        </w:tc>
        <w:tc>
          <w:tcPr>
            <w:tcW w:w="0" w:type="auto"/>
            <w:tcMar>
              <w:top w:w="150" w:type="dxa"/>
              <w:left w:w="240" w:type="dxa"/>
              <w:bottom w:w="150" w:type="dxa"/>
              <w:right w:w="0" w:type="dxa"/>
            </w:tcMar>
            <w:vAlign w:val="center"/>
            <w:hideMark/>
          </w:tcPr>
          <w:p w14:paraId="7B56AFDB" w14:textId="77777777" w:rsidR="007C2874" w:rsidRPr="00BA2FC1" w:rsidRDefault="007C2874" w:rsidP="007C2874">
            <w:pPr>
              <w:spacing w:after="0" w:line="375" w:lineRule="atLeast"/>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Treat all drinking water (boil, chlorinate, or filter); store water in clean, covered containers; construct and use latrines; wash hands with soap before meals and after defecation; eliminate stagnant water around homes; seek care at health centers (avoid self-medication).</w:t>
            </w:r>
          </w:p>
        </w:tc>
      </w:tr>
      <w:tr w:rsidR="007C2874" w:rsidRPr="00BA2FC1" w14:paraId="1A4F76DA" w14:textId="77777777">
        <w:tc>
          <w:tcPr>
            <w:tcW w:w="0" w:type="auto"/>
            <w:tcMar>
              <w:top w:w="150" w:type="dxa"/>
              <w:left w:w="0" w:type="dxa"/>
              <w:bottom w:w="150" w:type="dxa"/>
              <w:right w:w="240" w:type="dxa"/>
            </w:tcMar>
            <w:vAlign w:val="center"/>
            <w:hideMark/>
          </w:tcPr>
          <w:p w14:paraId="2BA2066C" w14:textId="77777777" w:rsidR="007C2874" w:rsidRPr="00BA2FC1" w:rsidRDefault="007C2874" w:rsidP="007C2874">
            <w:pPr>
              <w:spacing w:after="0" w:line="375" w:lineRule="atLeast"/>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b/>
                <w:bCs/>
                <w:kern w:val="0"/>
                <w:sz w:val="23"/>
                <w:szCs w:val="23"/>
                <w14:ligatures w14:val="none"/>
              </w:rPr>
              <w:t>Future research</w:t>
            </w:r>
          </w:p>
        </w:tc>
        <w:tc>
          <w:tcPr>
            <w:tcW w:w="0" w:type="auto"/>
            <w:tcMar>
              <w:top w:w="150" w:type="dxa"/>
              <w:left w:w="240" w:type="dxa"/>
              <w:bottom w:w="150" w:type="dxa"/>
              <w:right w:w="0" w:type="dxa"/>
            </w:tcMar>
            <w:vAlign w:val="center"/>
            <w:hideMark/>
          </w:tcPr>
          <w:p w14:paraId="01DD1A88" w14:textId="77777777" w:rsidR="007C2874" w:rsidRPr="00BA2FC1" w:rsidRDefault="007C2874" w:rsidP="007C2874">
            <w:pPr>
              <w:spacing w:after="0" w:line="375" w:lineRule="atLeast"/>
              <w:rPr>
                <w:rFonts w:ascii="Times New Roman" w:eastAsia="Times New Roman" w:hAnsi="Times New Roman" w:cs="Times New Roman"/>
                <w:kern w:val="0"/>
                <w:sz w:val="23"/>
                <w:szCs w:val="23"/>
                <w14:ligatures w14:val="none"/>
              </w:rPr>
            </w:pPr>
            <w:r w:rsidRPr="00BA2FC1">
              <w:rPr>
                <w:rFonts w:ascii="Times New Roman" w:eastAsia="Times New Roman" w:hAnsi="Times New Roman" w:cs="Times New Roman"/>
                <w:kern w:val="0"/>
                <w:sz w:val="23"/>
                <w:szCs w:val="23"/>
                <w14:ligatures w14:val="none"/>
              </w:rPr>
              <w:t>Conduct water quality testing (bacteriological analysis); perform case-control studies to quantify risks; evaluate the impact of specific interventions (e.g., chlorination distribution); expand research to neighboring districts.</w:t>
            </w:r>
          </w:p>
        </w:tc>
      </w:tr>
    </w:tbl>
    <w:p w14:paraId="129BE0B9" w14:textId="77777777" w:rsidR="007C2874" w:rsidRPr="00BA2FC1" w:rsidRDefault="007C2874" w:rsidP="007C2874">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BA2FC1">
        <w:rPr>
          <w:rFonts w:ascii="Times New Roman" w:eastAsia="Times New Roman" w:hAnsi="Times New Roman" w:cs="Times New Roman"/>
          <w:b/>
          <w:bCs/>
          <w:color w:val="0F1115"/>
          <w:kern w:val="0"/>
          <w:sz w:val="33"/>
          <w:szCs w:val="33"/>
          <w14:ligatures w14:val="none"/>
        </w:rPr>
        <w:t>7. References</w:t>
      </w:r>
    </w:p>
    <w:p w14:paraId="0108DAEC" w14:textId="77777777" w:rsidR="007C2874" w:rsidRPr="00BA2FC1" w:rsidRDefault="007C2874" w:rsidP="007C287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color w:val="0F1115"/>
          <w:kern w:val="0"/>
          <w14:ligatures w14:val="none"/>
        </w:rPr>
        <w:t>Fabien Squinazi. (2015). </w:t>
      </w:r>
      <w:r w:rsidRPr="00BA2FC1">
        <w:rPr>
          <w:rFonts w:ascii="Times New Roman" w:eastAsia="Times New Roman" w:hAnsi="Times New Roman" w:cs="Times New Roman"/>
          <w:i/>
          <w:iCs/>
          <w:color w:val="0F1115"/>
          <w:kern w:val="0"/>
          <w14:ligatures w14:val="none"/>
        </w:rPr>
        <w:t xml:space="preserve">Les maladies </w:t>
      </w:r>
      <w:proofErr w:type="spellStart"/>
      <w:r w:rsidRPr="00BA2FC1">
        <w:rPr>
          <w:rFonts w:ascii="Times New Roman" w:eastAsia="Times New Roman" w:hAnsi="Times New Roman" w:cs="Times New Roman"/>
          <w:i/>
          <w:iCs/>
          <w:color w:val="0F1115"/>
          <w:kern w:val="0"/>
          <w14:ligatures w14:val="none"/>
        </w:rPr>
        <w:t>liées</w:t>
      </w:r>
      <w:proofErr w:type="spellEnd"/>
      <w:r w:rsidRPr="00BA2FC1">
        <w:rPr>
          <w:rFonts w:ascii="Times New Roman" w:eastAsia="Times New Roman" w:hAnsi="Times New Roman" w:cs="Times New Roman"/>
          <w:i/>
          <w:iCs/>
          <w:color w:val="0F1115"/>
          <w:kern w:val="0"/>
          <w14:ligatures w14:val="none"/>
        </w:rPr>
        <w:t xml:space="preserve"> à </w:t>
      </w:r>
      <w:proofErr w:type="spellStart"/>
      <w:r w:rsidRPr="00BA2FC1">
        <w:rPr>
          <w:rFonts w:ascii="Times New Roman" w:eastAsia="Times New Roman" w:hAnsi="Times New Roman" w:cs="Times New Roman"/>
          <w:i/>
          <w:iCs/>
          <w:color w:val="0F1115"/>
          <w:kern w:val="0"/>
          <w14:ligatures w14:val="none"/>
        </w:rPr>
        <w:t>l'eau</w:t>
      </w:r>
      <w:proofErr w:type="spellEnd"/>
      <w:r w:rsidRPr="00BA2FC1">
        <w:rPr>
          <w:rFonts w:ascii="Times New Roman" w:eastAsia="Times New Roman" w:hAnsi="Times New Roman" w:cs="Times New Roman"/>
          <w:color w:val="0F1115"/>
          <w:kern w:val="0"/>
          <w14:ligatures w14:val="none"/>
        </w:rPr>
        <w:t>. Paris: CNRS Editions.</w:t>
      </w:r>
    </w:p>
    <w:p w14:paraId="4BC34EAC" w14:textId="77777777" w:rsidR="007C2874" w:rsidRPr="00BA2FC1" w:rsidRDefault="007C2874" w:rsidP="007C2874">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BA2FC1">
        <w:rPr>
          <w:rFonts w:ascii="Times New Roman" w:eastAsia="Times New Roman" w:hAnsi="Times New Roman" w:cs="Times New Roman"/>
          <w:color w:val="0F1115"/>
          <w:kern w:val="0"/>
          <w14:ligatures w14:val="none"/>
        </w:rPr>
        <w:t>Kanyange</w:t>
      </w:r>
      <w:proofErr w:type="spellEnd"/>
      <w:r w:rsidRPr="00BA2FC1">
        <w:rPr>
          <w:rFonts w:ascii="Times New Roman" w:eastAsia="Times New Roman" w:hAnsi="Times New Roman" w:cs="Times New Roman"/>
          <w:color w:val="0F1115"/>
          <w:kern w:val="0"/>
          <w14:ligatures w14:val="none"/>
        </w:rPr>
        <w:t xml:space="preserve">, K., et al. (2025). </w:t>
      </w:r>
      <w:proofErr w:type="spellStart"/>
      <w:r w:rsidRPr="00BA2FC1">
        <w:rPr>
          <w:rFonts w:ascii="Times New Roman" w:eastAsia="Times New Roman" w:hAnsi="Times New Roman" w:cs="Times New Roman"/>
          <w:color w:val="0F1115"/>
          <w:kern w:val="0"/>
          <w14:ligatures w14:val="none"/>
        </w:rPr>
        <w:t>Déterminants</w:t>
      </w:r>
      <w:proofErr w:type="spellEnd"/>
      <w:r w:rsidRPr="00BA2FC1">
        <w:rPr>
          <w:rFonts w:ascii="Times New Roman" w:eastAsia="Times New Roman" w:hAnsi="Times New Roman" w:cs="Times New Roman"/>
          <w:color w:val="0F1115"/>
          <w:kern w:val="0"/>
          <w14:ligatures w14:val="none"/>
        </w:rPr>
        <w:t xml:space="preserve"> des maladies </w:t>
      </w:r>
      <w:proofErr w:type="spellStart"/>
      <w:r w:rsidRPr="00BA2FC1">
        <w:rPr>
          <w:rFonts w:ascii="Times New Roman" w:eastAsia="Times New Roman" w:hAnsi="Times New Roman" w:cs="Times New Roman"/>
          <w:color w:val="0F1115"/>
          <w:kern w:val="0"/>
          <w14:ligatures w14:val="none"/>
        </w:rPr>
        <w:t>hydriques</w:t>
      </w:r>
      <w:proofErr w:type="spellEnd"/>
      <w:r w:rsidRPr="00BA2FC1">
        <w:rPr>
          <w:rFonts w:ascii="Times New Roman" w:eastAsia="Times New Roman" w:hAnsi="Times New Roman" w:cs="Times New Roman"/>
          <w:color w:val="0F1115"/>
          <w:kern w:val="0"/>
          <w14:ligatures w14:val="none"/>
        </w:rPr>
        <w:t xml:space="preserve"> chez les enfants de </w:t>
      </w:r>
      <w:proofErr w:type="spellStart"/>
      <w:r w:rsidRPr="00BA2FC1">
        <w:rPr>
          <w:rFonts w:ascii="Times New Roman" w:eastAsia="Times New Roman" w:hAnsi="Times New Roman" w:cs="Times New Roman"/>
          <w:color w:val="0F1115"/>
          <w:kern w:val="0"/>
          <w14:ligatures w14:val="none"/>
        </w:rPr>
        <w:t>moins</w:t>
      </w:r>
      <w:proofErr w:type="spellEnd"/>
      <w:r w:rsidRPr="00BA2FC1">
        <w:rPr>
          <w:rFonts w:ascii="Times New Roman" w:eastAsia="Times New Roman" w:hAnsi="Times New Roman" w:cs="Times New Roman"/>
          <w:color w:val="0F1115"/>
          <w:kern w:val="0"/>
          <w14:ligatures w14:val="none"/>
        </w:rPr>
        <w:t xml:space="preserve"> de 5 </w:t>
      </w:r>
      <w:proofErr w:type="spellStart"/>
      <w:r w:rsidRPr="00BA2FC1">
        <w:rPr>
          <w:rFonts w:ascii="Times New Roman" w:eastAsia="Times New Roman" w:hAnsi="Times New Roman" w:cs="Times New Roman"/>
          <w:color w:val="0F1115"/>
          <w:kern w:val="0"/>
          <w14:ligatures w14:val="none"/>
        </w:rPr>
        <w:t>ans</w:t>
      </w:r>
      <w:proofErr w:type="spellEnd"/>
      <w:r w:rsidRPr="00BA2FC1">
        <w:rPr>
          <w:rFonts w:ascii="Times New Roman" w:eastAsia="Times New Roman" w:hAnsi="Times New Roman" w:cs="Times New Roman"/>
          <w:color w:val="0F1115"/>
          <w:kern w:val="0"/>
          <w14:ligatures w14:val="none"/>
        </w:rPr>
        <w:t xml:space="preserve"> dans la zone de santé de Karisimbi, Goma. </w:t>
      </w:r>
      <w:r w:rsidRPr="00BA2FC1">
        <w:rPr>
          <w:rFonts w:ascii="Times New Roman" w:eastAsia="Times New Roman" w:hAnsi="Times New Roman" w:cs="Times New Roman"/>
          <w:i/>
          <w:iCs/>
          <w:color w:val="0F1115"/>
          <w:kern w:val="0"/>
          <w14:ligatures w14:val="none"/>
        </w:rPr>
        <w:t xml:space="preserve">Revue </w:t>
      </w:r>
      <w:proofErr w:type="spellStart"/>
      <w:r w:rsidRPr="00BA2FC1">
        <w:rPr>
          <w:rFonts w:ascii="Times New Roman" w:eastAsia="Times New Roman" w:hAnsi="Times New Roman" w:cs="Times New Roman"/>
          <w:i/>
          <w:iCs/>
          <w:color w:val="0F1115"/>
          <w:kern w:val="0"/>
          <w14:ligatures w14:val="none"/>
        </w:rPr>
        <w:t>Congolaise</w:t>
      </w:r>
      <w:proofErr w:type="spellEnd"/>
      <w:r w:rsidRPr="00BA2FC1">
        <w:rPr>
          <w:rFonts w:ascii="Times New Roman" w:eastAsia="Times New Roman" w:hAnsi="Times New Roman" w:cs="Times New Roman"/>
          <w:i/>
          <w:iCs/>
          <w:color w:val="0F1115"/>
          <w:kern w:val="0"/>
          <w14:ligatures w14:val="none"/>
        </w:rPr>
        <w:t xml:space="preserve"> de Santé </w:t>
      </w:r>
      <w:proofErr w:type="spellStart"/>
      <w:r w:rsidRPr="00BA2FC1">
        <w:rPr>
          <w:rFonts w:ascii="Times New Roman" w:eastAsia="Times New Roman" w:hAnsi="Times New Roman" w:cs="Times New Roman"/>
          <w:i/>
          <w:iCs/>
          <w:color w:val="0F1115"/>
          <w:kern w:val="0"/>
          <w14:ligatures w14:val="none"/>
        </w:rPr>
        <w:t>Publique</w:t>
      </w:r>
      <w:proofErr w:type="spellEnd"/>
      <w:r w:rsidRPr="00BA2FC1">
        <w:rPr>
          <w:rFonts w:ascii="Times New Roman" w:eastAsia="Times New Roman" w:hAnsi="Times New Roman" w:cs="Times New Roman"/>
          <w:color w:val="0F1115"/>
          <w:kern w:val="0"/>
          <w14:ligatures w14:val="none"/>
        </w:rPr>
        <w:t>.</w:t>
      </w:r>
    </w:p>
    <w:p w14:paraId="1EAE0C81" w14:textId="77777777" w:rsidR="007C2874" w:rsidRPr="00BA2FC1" w:rsidRDefault="007C2874" w:rsidP="007C287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color w:val="0F1115"/>
          <w:kern w:val="0"/>
          <w14:ligatures w14:val="none"/>
        </w:rPr>
        <w:t xml:space="preserve">Ministère de la Santé </w:t>
      </w:r>
      <w:proofErr w:type="spellStart"/>
      <w:r w:rsidRPr="00BA2FC1">
        <w:rPr>
          <w:rFonts w:ascii="Times New Roman" w:eastAsia="Times New Roman" w:hAnsi="Times New Roman" w:cs="Times New Roman"/>
          <w:color w:val="0F1115"/>
          <w:kern w:val="0"/>
          <w14:ligatures w14:val="none"/>
        </w:rPr>
        <w:t>Publique</w:t>
      </w:r>
      <w:proofErr w:type="spellEnd"/>
      <w:r w:rsidRPr="00BA2FC1">
        <w:rPr>
          <w:rFonts w:ascii="Times New Roman" w:eastAsia="Times New Roman" w:hAnsi="Times New Roman" w:cs="Times New Roman"/>
          <w:color w:val="0F1115"/>
          <w:kern w:val="0"/>
          <w14:ligatures w14:val="none"/>
        </w:rPr>
        <w:t xml:space="preserve"> RDC. (2011). </w:t>
      </w:r>
      <w:r w:rsidRPr="00BA2FC1">
        <w:rPr>
          <w:rFonts w:ascii="Times New Roman" w:eastAsia="Times New Roman" w:hAnsi="Times New Roman" w:cs="Times New Roman"/>
          <w:i/>
          <w:iCs/>
          <w:color w:val="0F1115"/>
          <w:kern w:val="0"/>
          <w14:ligatures w14:val="none"/>
        </w:rPr>
        <w:t xml:space="preserve">Guide SIMR : </w:t>
      </w:r>
      <w:proofErr w:type="spellStart"/>
      <w:r w:rsidRPr="00BA2FC1">
        <w:rPr>
          <w:rFonts w:ascii="Times New Roman" w:eastAsia="Times New Roman" w:hAnsi="Times New Roman" w:cs="Times New Roman"/>
          <w:i/>
          <w:iCs/>
          <w:color w:val="0F1115"/>
          <w:kern w:val="0"/>
          <w14:ligatures w14:val="none"/>
        </w:rPr>
        <w:t>Définitions</w:t>
      </w:r>
      <w:proofErr w:type="spellEnd"/>
      <w:r w:rsidRPr="00BA2FC1">
        <w:rPr>
          <w:rFonts w:ascii="Times New Roman" w:eastAsia="Times New Roman" w:hAnsi="Times New Roman" w:cs="Times New Roman"/>
          <w:i/>
          <w:iCs/>
          <w:color w:val="0F1115"/>
          <w:kern w:val="0"/>
          <w14:ligatures w14:val="none"/>
        </w:rPr>
        <w:t xml:space="preserve"> standards des </w:t>
      </w:r>
      <w:proofErr w:type="spellStart"/>
      <w:r w:rsidRPr="00BA2FC1">
        <w:rPr>
          <w:rFonts w:ascii="Times New Roman" w:eastAsia="Times New Roman" w:hAnsi="Times New Roman" w:cs="Times New Roman"/>
          <w:i/>
          <w:iCs/>
          <w:color w:val="0F1115"/>
          <w:kern w:val="0"/>
          <w14:ligatures w14:val="none"/>
        </w:rPr>
        <w:t>cas</w:t>
      </w:r>
      <w:proofErr w:type="spellEnd"/>
      <w:r w:rsidRPr="00BA2FC1">
        <w:rPr>
          <w:rFonts w:ascii="Times New Roman" w:eastAsia="Times New Roman" w:hAnsi="Times New Roman" w:cs="Times New Roman"/>
          <w:i/>
          <w:iCs/>
          <w:color w:val="0F1115"/>
          <w:kern w:val="0"/>
          <w14:ligatures w14:val="none"/>
        </w:rPr>
        <w:t xml:space="preserve"> </w:t>
      </w:r>
      <w:proofErr w:type="spellStart"/>
      <w:r w:rsidRPr="00BA2FC1">
        <w:rPr>
          <w:rFonts w:ascii="Times New Roman" w:eastAsia="Times New Roman" w:hAnsi="Times New Roman" w:cs="Times New Roman"/>
          <w:i/>
          <w:iCs/>
          <w:color w:val="0F1115"/>
          <w:kern w:val="0"/>
          <w14:ligatures w14:val="none"/>
        </w:rPr>
        <w:t>recommandées</w:t>
      </w:r>
      <w:proofErr w:type="spellEnd"/>
      <w:r w:rsidRPr="00BA2FC1">
        <w:rPr>
          <w:rFonts w:ascii="Times New Roman" w:eastAsia="Times New Roman" w:hAnsi="Times New Roman" w:cs="Times New Roman"/>
          <w:color w:val="0F1115"/>
          <w:kern w:val="0"/>
          <w14:ligatures w14:val="none"/>
        </w:rPr>
        <w:t>. Kinshasa.</w:t>
      </w:r>
    </w:p>
    <w:p w14:paraId="16228503" w14:textId="77777777" w:rsidR="007C2874" w:rsidRPr="00BA2FC1" w:rsidRDefault="007C2874" w:rsidP="007C287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color w:val="0F1115"/>
          <w:kern w:val="0"/>
          <w14:ligatures w14:val="none"/>
        </w:rPr>
        <w:lastRenderedPageBreak/>
        <w:t>Moore, S., et al. (2020). Description of the targeted water supply and hygiene response strategy implemented during the cholera outbreak in Kinshasa. </w:t>
      </w:r>
      <w:r w:rsidRPr="00BA2FC1">
        <w:rPr>
          <w:rFonts w:ascii="Times New Roman" w:eastAsia="Times New Roman" w:hAnsi="Times New Roman" w:cs="Times New Roman"/>
          <w:i/>
          <w:iCs/>
          <w:color w:val="0F1115"/>
          <w:kern w:val="0"/>
          <w14:ligatures w14:val="none"/>
        </w:rPr>
        <w:t>BMC Infectious Diseases</w:t>
      </w:r>
      <w:r w:rsidRPr="00BA2FC1">
        <w:rPr>
          <w:rFonts w:ascii="Times New Roman" w:eastAsia="Times New Roman" w:hAnsi="Times New Roman" w:cs="Times New Roman"/>
          <w:color w:val="0F1115"/>
          <w:kern w:val="0"/>
          <w14:ligatures w14:val="none"/>
        </w:rPr>
        <w:t>, 20(1), 1–10.</w:t>
      </w:r>
    </w:p>
    <w:p w14:paraId="455576E4" w14:textId="77777777" w:rsidR="007C2874" w:rsidRPr="00BA2FC1" w:rsidRDefault="007C2874" w:rsidP="007C2874">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BA2FC1">
        <w:rPr>
          <w:rFonts w:ascii="Times New Roman" w:eastAsia="Times New Roman" w:hAnsi="Times New Roman" w:cs="Times New Roman"/>
          <w:color w:val="0F1115"/>
          <w:kern w:val="0"/>
          <w14:ligatures w14:val="none"/>
        </w:rPr>
        <w:t>Organisation</w:t>
      </w:r>
      <w:proofErr w:type="spellEnd"/>
      <w:r w:rsidRPr="00BA2FC1">
        <w:rPr>
          <w:rFonts w:ascii="Times New Roman" w:eastAsia="Times New Roman" w:hAnsi="Times New Roman" w:cs="Times New Roman"/>
          <w:color w:val="0F1115"/>
          <w:kern w:val="0"/>
          <w14:ligatures w14:val="none"/>
        </w:rPr>
        <w:t xml:space="preserve"> Mondiale de la Santé. (2004). </w:t>
      </w:r>
      <w:r w:rsidRPr="00BA2FC1">
        <w:rPr>
          <w:rFonts w:ascii="Times New Roman" w:eastAsia="Times New Roman" w:hAnsi="Times New Roman" w:cs="Times New Roman"/>
          <w:i/>
          <w:iCs/>
          <w:color w:val="0F1115"/>
          <w:kern w:val="0"/>
          <w14:ligatures w14:val="none"/>
        </w:rPr>
        <w:t xml:space="preserve">Directives </w:t>
      </w:r>
      <w:proofErr w:type="spellStart"/>
      <w:r w:rsidRPr="00BA2FC1">
        <w:rPr>
          <w:rFonts w:ascii="Times New Roman" w:eastAsia="Times New Roman" w:hAnsi="Times New Roman" w:cs="Times New Roman"/>
          <w:i/>
          <w:iCs/>
          <w:color w:val="0F1115"/>
          <w:kern w:val="0"/>
          <w14:ligatures w14:val="none"/>
        </w:rPr>
        <w:t>révisées</w:t>
      </w:r>
      <w:proofErr w:type="spellEnd"/>
      <w:r w:rsidRPr="00BA2FC1">
        <w:rPr>
          <w:rFonts w:ascii="Times New Roman" w:eastAsia="Times New Roman" w:hAnsi="Times New Roman" w:cs="Times New Roman"/>
          <w:i/>
          <w:iCs/>
          <w:color w:val="0F1115"/>
          <w:kern w:val="0"/>
          <w14:ligatures w14:val="none"/>
        </w:rPr>
        <w:t xml:space="preserve"> sur </w:t>
      </w:r>
      <w:proofErr w:type="spellStart"/>
      <w:r w:rsidRPr="00BA2FC1">
        <w:rPr>
          <w:rFonts w:ascii="Times New Roman" w:eastAsia="Times New Roman" w:hAnsi="Times New Roman" w:cs="Times New Roman"/>
          <w:i/>
          <w:iCs/>
          <w:color w:val="0F1115"/>
          <w:kern w:val="0"/>
          <w14:ligatures w14:val="none"/>
        </w:rPr>
        <w:t>l'eau</w:t>
      </w:r>
      <w:proofErr w:type="spellEnd"/>
      <w:r w:rsidRPr="00BA2FC1">
        <w:rPr>
          <w:rFonts w:ascii="Times New Roman" w:eastAsia="Times New Roman" w:hAnsi="Times New Roman" w:cs="Times New Roman"/>
          <w:i/>
          <w:iCs/>
          <w:color w:val="0F1115"/>
          <w:kern w:val="0"/>
          <w14:ligatures w14:val="none"/>
        </w:rPr>
        <w:t xml:space="preserve"> de </w:t>
      </w:r>
      <w:proofErr w:type="spellStart"/>
      <w:r w:rsidRPr="00BA2FC1">
        <w:rPr>
          <w:rFonts w:ascii="Times New Roman" w:eastAsia="Times New Roman" w:hAnsi="Times New Roman" w:cs="Times New Roman"/>
          <w:i/>
          <w:iCs/>
          <w:color w:val="0F1115"/>
          <w:kern w:val="0"/>
          <w14:ligatures w14:val="none"/>
        </w:rPr>
        <w:t>boisson</w:t>
      </w:r>
      <w:proofErr w:type="spellEnd"/>
      <w:r w:rsidRPr="00BA2FC1">
        <w:rPr>
          <w:rFonts w:ascii="Times New Roman" w:eastAsia="Times New Roman" w:hAnsi="Times New Roman" w:cs="Times New Roman"/>
          <w:i/>
          <w:iCs/>
          <w:color w:val="0F1115"/>
          <w:kern w:val="0"/>
          <w14:ligatures w14:val="none"/>
        </w:rPr>
        <w:t xml:space="preserve"> et la </w:t>
      </w:r>
      <w:proofErr w:type="spellStart"/>
      <w:r w:rsidRPr="00BA2FC1">
        <w:rPr>
          <w:rFonts w:ascii="Times New Roman" w:eastAsia="Times New Roman" w:hAnsi="Times New Roman" w:cs="Times New Roman"/>
          <w:i/>
          <w:iCs/>
          <w:color w:val="0F1115"/>
          <w:kern w:val="0"/>
          <w14:ligatures w14:val="none"/>
        </w:rPr>
        <w:t>prévention</w:t>
      </w:r>
      <w:proofErr w:type="spellEnd"/>
      <w:r w:rsidRPr="00BA2FC1">
        <w:rPr>
          <w:rFonts w:ascii="Times New Roman" w:eastAsia="Times New Roman" w:hAnsi="Times New Roman" w:cs="Times New Roman"/>
          <w:i/>
          <w:iCs/>
          <w:color w:val="0F1115"/>
          <w:kern w:val="0"/>
          <w14:ligatures w14:val="none"/>
        </w:rPr>
        <w:t xml:space="preserve"> des maladies </w:t>
      </w:r>
      <w:proofErr w:type="spellStart"/>
      <w:r w:rsidRPr="00BA2FC1">
        <w:rPr>
          <w:rFonts w:ascii="Times New Roman" w:eastAsia="Times New Roman" w:hAnsi="Times New Roman" w:cs="Times New Roman"/>
          <w:i/>
          <w:iCs/>
          <w:color w:val="0F1115"/>
          <w:kern w:val="0"/>
          <w14:ligatures w14:val="none"/>
        </w:rPr>
        <w:t>hydriques</w:t>
      </w:r>
      <w:proofErr w:type="spellEnd"/>
      <w:r w:rsidRPr="00BA2FC1">
        <w:rPr>
          <w:rFonts w:ascii="Times New Roman" w:eastAsia="Times New Roman" w:hAnsi="Times New Roman" w:cs="Times New Roman"/>
          <w:color w:val="0F1115"/>
          <w:kern w:val="0"/>
          <w14:ligatures w14:val="none"/>
        </w:rPr>
        <w:t>. Genève: OMS.</w:t>
      </w:r>
    </w:p>
    <w:p w14:paraId="7ABEE882" w14:textId="77777777" w:rsidR="007C2874" w:rsidRPr="00BA2FC1" w:rsidRDefault="007C2874" w:rsidP="007C2874">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BA2FC1">
        <w:rPr>
          <w:rFonts w:ascii="Times New Roman" w:eastAsia="Times New Roman" w:hAnsi="Times New Roman" w:cs="Times New Roman"/>
          <w:color w:val="0F1115"/>
          <w:kern w:val="0"/>
          <w14:ligatures w14:val="none"/>
        </w:rPr>
        <w:t>Organisation</w:t>
      </w:r>
      <w:proofErr w:type="spellEnd"/>
      <w:r w:rsidRPr="00BA2FC1">
        <w:rPr>
          <w:rFonts w:ascii="Times New Roman" w:eastAsia="Times New Roman" w:hAnsi="Times New Roman" w:cs="Times New Roman"/>
          <w:color w:val="0F1115"/>
          <w:kern w:val="0"/>
          <w14:ligatures w14:val="none"/>
        </w:rPr>
        <w:t xml:space="preserve"> Mondiale de la Santé. (2012). </w:t>
      </w:r>
      <w:r w:rsidRPr="00BA2FC1">
        <w:rPr>
          <w:rFonts w:ascii="Times New Roman" w:eastAsia="Times New Roman" w:hAnsi="Times New Roman" w:cs="Times New Roman"/>
          <w:i/>
          <w:iCs/>
          <w:color w:val="0F1115"/>
          <w:kern w:val="0"/>
          <w14:ligatures w14:val="none"/>
        </w:rPr>
        <w:t xml:space="preserve">Guide OMS pour </w:t>
      </w:r>
      <w:proofErr w:type="spellStart"/>
      <w:r w:rsidRPr="00BA2FC1">
        <w:rPr>
          <w:rFonts w:ascii="Times New Roman" w:eastAsia="Times New Roman" w:hAnsi="Times New Roman" w:cs="Times New Roman"/>
          <w:i/>
          <w:iCs/>
          <w:color w:val="0F1115"/>
          <w:kern w:val="0"/>
          <w14:ligatures w14:val="none"/>
        </w:rPr>
        <w:t>l'utilisation</w:t>
      </w:r>
      <w:proofErr w:type="spellEnd"/>
      <w:r w:rsidRPr="00BA2FC1">
        <w:rPr>
          <w:rFonts w:ascii="Times New Roman" w:eastAsia="Times New Roman" w:hAnsi="Times New Roman" w:cs="Times New Roman"/>
          <w:i/>
          <w:iCs/>
          <w:color w:val="0F1115"/>
          <w:kern w:val="0"/>
          <w14:ligatures w14:val="none"/>
        </w:rPr>
        <w:t xml:space="preserve"> sans </w:t>
      </w:r>
      <w:proofErr w:type="spellStart"/>
      <w:r w:rsidRPr="00BA2FC1">
        <w:rPr>
          <w:rFonts w:ascii="Times New Roman" w:eastAsia="Times New Roman" w:hAnsi="Times New Roman" w:cs="Times New Roman"/>
          <w:i/>
          <w:iCs/>
          <w:color w:val="0F1115"/>
          <w:kern w:val="0"/>
          <w14:ligatures w14:val="none"/>
        </w:rPr>
        <w:t>risque</w:t>
      </w:r>
      <w:proofErr w:type="spellEnd"/>
      <w:r w:rsidRPr="00BA2FC1">
        <w:rPr>
          <w:rFonts w:ascii="Times New Roman" w:eastAsia="Times New Roman" w:hAnsi="Times New Roman" w:cs="Times New Roman"/>
          <w:i/>
          <w:iCs/>
          <w:color w:val="0F1115"/>
          <w:kern w:val="0"/>
          <w14:ligatures w14:val="none"/>
        </w:rPr>
        <w:t xml:space="preserve"> des eaux </w:t>
      </w:r>
      <w:proofErr w:type="spellStart"/>
      <w:r w:rsidRPr="00BA2FC1">
        <w:rPr>
          <w:rFonts w:ascii="Times New Roman" w:eastAsia="Times New Roman" w:hAnsi="Times New Roman" w:cs="Times New Roman"/>
          <w:i/>
          <w:iCs/>
          <w:color w:val="0F1115"/>
          <w:kern w:val="0"/>
          <w14:ligatures w14:val="none"/>
        </w:rPr>
        <w:t>usées</w:t>
      </w:r>
      <w:proofErr w:type="spellEnd"/>
      <w:r w:rsidRPr="00BA2FC1">
        <w:rPr>
          <w:rFonts w:ascii="Times New Roman" w:eastAsia="Times New Roman" w:hAnsi="Times New Roman" w:cs="Times New Roman"/>
          <w:i/>
          <w:iCs/>
          <w:color w:val="0F1115"/>
          <w:kern w:val="0"/>
          <w14:ligatures w14:val="none"/>
        </w:rPr>
        <w:t xml:space="preserve">, des </w:t>
      </w:r>
      <w:proofErr w:type="spellStart"/>
      <w:r w:rsidRPr="00BA2FC1">
        <w:rPr>
          <w:rFonts w:ascii="Times New Roman" w:eastAsia="Times New Roman" w:hAnsi="Times New Roman" w:cs="Times New Roman"/>
          <w:i/>
          <w:iCs/>
          <w:color w:val="0F1115"/>
          <w:kern w:val="0"/>
          <w14:ligatures w14:val="none"/>
        </w:rPr>
        <w:t>excréta</w:t>
      </w:r>
      <w:proofErr w:type="spellEnd"/>
      <w:r w:rsidRPr="00BA2FC1">
        <w:rPr>
          <w:rFonts w:ascii="Times New Roman" w:eastAsia="Times New Roman" w:hAnsi="Times New Roman" w:cs="Times New Roman"/>
          <w:i/>
          <w:iCs/>
          <w:color w:val="0F1115"/>
          <w:kern w:val="0"/>
          <w14:ligatures w14:val="none"/>
        </w:rPr>
        <w:t xml:space="preserve"> et des eaux </w:t>
      </w:r>
      <w:proofErr w:type="spellStart"/>
      <w:r w:rsidRPr="00BA2FC1">
        <w:rPr>
          <w:rFonts w:ascii="Times New Roman" w:eastAsia="Times New Roman" w:hAnsi="Times New Roman" w:cs="Times New Roman"/>
          <w:i/>
          <w:iCs/>
          <w:color w:val="0F1115"/>
          <w:kern w:val="0"/>
          <w14:ligatures w14:val="none"/>
        </w:rPr>
        <w:t>résiduaires</w:t>
      </w:r>
      <w:proofErr w:type="spellEnd"/>
      <w:r w:rsidRPr="00BA2FC1">
        <w:rPr>
          <w:rFonts w:ascii="Times New Roman" w:eastAsia="Times New Roman" w:hAnsi="Times New Roman" w:cs="Times New Roman"/>
          <w:color w:val="0F1115"/>
          <w:kern w:val="0"/>
          <w14:ligatures w14:val="none"/>
        </w:rPr>
        <w:t>. Genève: OMS.</w:t>
      </w:r>
    </w:p>
    <w:p w14:paraId="08EAC1B6" w14:textId="77777777" w:rsidR="007C2874" w:rsidRPr="00BA2FC1" w:rsidRDefault="007C2874" w:rsidP="007C2874">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BA2FC1">
        <w:rPr>
          <w:rFonts w:ascii="Times New Roman" w:eastAsia="Times New Roman" w:hAnsi="Times New Roman" w:cs="Times New Roman"/>
          <w:color w:val="0F1115"/>
          <w:kern w:val="0"/>
          <w14:ligatures w14:val="none"/>
        </w:rPr>
        <w:t>Organisation</w:t>
      </w:r>
      <w:proofErr w:type="spellEnd"/>
      <w:r w:rsidRPr="00BA2FC1">
        <w:rPr>
          <w:rFonts w:ascii="Times New Roman" w:eastAsia="Times New Roman" w:hAnsi="Times New Roman" w:cs="Times New Roman"/>
          <w:color w:val="0F1115"/>
          <w:kern w:val="0"/>
          <w14:ligatures w14:val="none"/>
        </w:rPr>
        <w:t xml:space="preserve"> Mondiale de la Santé. (2018). </w:t>
      </w:r>
      <w:proofErr w:type="spellStart"/>
      <w:r w:rsidRPr="00BA2FC1">
        <w:rPr>
          <w:rFonts w:ascii="Times New Roman" w:eastAsia="Times New Roman" w:hAnsi="Times New Roman" w:cs="Times New Roman"/>
          <w:i/>
          <w:iCs/>
          <w:color w:val="0F1115"/>
          <w:kern w:val="0"/>
          <w14:ligatures w14:val="none"/>
        </w:rPr>
        <w:t>Lignes</w:t>
      </w:r>
      <w:proofErr w:type="spellEnd"/>
      <w:r w:rsidRPr="00BA2FC1">
        <w:rPr>
          <w:rFonts w:ascii="Times New Roman" w:eastAsia="Times New Roman" w:hAnsi="Times New Roman" w:cs="Times New Roman"/>
          <w:i/>
          <w:iCs/>
          <w:color w:val="0F1115"/>
          <w:kern w:val="0"/>
          <w14:ligatures w14:val="none"/>
        </w:rPr>
        <w:t xml:space="preserve"> directrices relatives à </w:t>
      </w:r>
      <w:proofErr w:type="spellStart"/>
      <w:r w:rsidRPr="00BA2FC1">
        <w:rPr>
          <w:rFonts w:ascii="Times New Roman" w:eastAsia="Times New Roman" w:hAnsi="Times New Roman" w:cs="Times New Roman"/>
          <w:i/>
          <w:iCs/>
          <w:color w:val="0F1115"/>
          <w:kern w:val="0"/>
          <w14:ligatures w14:val="none"/>
        </w:rPr>
        <w:t>l'assainissement</w:t>
      </w:r>
      <w:proofErr w:type="spellEnd"/>
      <w:r w:rsidRPr="00BA2FC1">
        <w:rPr>
          <w:rFonts w:ascii="Times New Roman" w:eastAsia="Times New Roman" w:hAnsi="Times New Roman" w:cs="Times New Roman"/>
          <w:i/>
          <w:iCs/>
          <w:color w:val="0F1115"/>
          <w:kern w:val="0"/>
          <w14:ligatures w14:val="none"/>
        </w:rPr>
        <w:t xml:space="preserve"> et à la santé</w:t>
      </w:r>
      <w:r w:rsidRPr="00BA2FC1">
        <w:rPr>
          <w:rFonts w:ascii="Times New Roman" w:eastAsia="Times New Roman" w:hAnsi="Times New Roman" w:cs="Times New Roman"/>
          <w:color w:val="0F1115"/>
          <w:kern w:val="0"/>
          <w14:ligatures w14:val="none"/>
        </w:rPr>
        <w:t>. Genève: OMS.</w:t>
      </w:r>
    </w:p>
    <w:p w14:paraId="3116079C" w14:textId="77777777" w:rsidR="007C2874" w:rsidRPr="00BA2FC1" w:rsidRDefault="007C2874" w:rsidP="007C2874">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BA2FC1">
        <w:rPr>
          <w:rFonts w:ascii="Times New Roman" w:eastAsia="Times New Roman" w:hAnsi="Times New Roman" w:cs="Times New Roman"/>
          <w:color w:val="0F1115"/>
          <w:kern w:val="0"/>
          <w14:ligatures w14:val="none"/>
        </w:rPr>
        <w:t>Organisation</w:t>
      </w:r>
      <w:proofErr w:type="spellEnd"/>
      <w:r w:rsidRPr="00BA2FC1">
        <w:rPr>
          <w:rFonts w:ascii="Times New Roman" w:eastAsia="Times New Roman" w:hAnsi="Times New Roman" w:cs="Times New Roman"/>
          <w:color w:val="0F1115"/>
          <w:kern w:val="0"/>
          <w14:ligatures w14:val="none"/>
        </w:rPr>
        <w:t xml:space="preserve"> Mondiale de la Santé. (1989). </w:t>
      </w:r>
      <w:proofErr w:type="spellStart"/>
      <w:r w:rsidRPr="00BA2FC1">
        <w:rPr>
          <w:rFonts w:ascii="Times New Roman" w:eastAsia="Times New Roman" w:hAnsi="Times New Roman" w:cs="Times New Roman"/>
          <w:i/>
          <w:iCs/>
          <w:color w:val="0F1115"/>
          <w:kern w:val="0"/>
          <w14:ligatures w14:val="none"/>
        </w:rPr>
        <w:t>Traitement</w:t>
      </w:r>
      <w:proofErr w:type="spellEnd"/>
      <w:r w:rsidRPr="00BA2FC1">
        <w:rPr>
          <w:rFonts w:ascii="Times New Roman" w:eastAsia="Times New Roman" w:hAnsi="Times New Roman" w:cs="Times New Roman"/>
          <w:i/>
          <w:iCs/>
          <w:color w:val="0F1115"/>
          <w:kern w:val="0"/>
          <w14:ligatures w14:val="none"/>
        </w:rPr>
        <w:t xml:space="preserve"> et </w:t>
      </w:r>
      <w:proofErr w:type="spellStart"/>
      <w:r w:rsidRPr="00BA2FC1">
        <w:rPr>
          <w:rFonts w:ascii="Times New Roman" w:eastAsia="Times New Roman" w:hAnsi="Times New Roman" w:cs="Times New Roman"/>
          <w:i/>
          <w:iCs/>
          <w:color w:val="0F1115"/>
          <w:kern w:val="0"/>
          <w14:ligatures w14:val="none"/>
        </w:rPr>
        <w:t>prévention</w:t>
      </w:r>
      <w:proofErr w:type="spellEnd"/>
      <w:r w:rsidRPr="00BA2FC1">
        <w:rPr>
          <w:rFonts w:ascii="Times New Roman" w:eastAsia="Times New Roman" w:hAnsi="Times New Roman" w:cs="Times New Roman"/>
          <w:i/>
          <w:iCs/>
          <w:color w:val="0F1115"/>
          <w:kern w:val="0"/>
          <w14:ligatures w14:val="none"/>
        </w:rPr>
        <w:t xml:space="preserve"> des </w:t>
      </w:r>
      <w:proofErr w:type="spellStart"/>
      <w:r w:rsidRPr="00BA2FC1">
        <w:rPr>
          <w:rFonts w:ascii="Times New Roman" w:eastAsia="Times New Roman" w:hAnsi="Times New Roman" w:cs="Times New Roman"/>
          <w:i/>
          <w:iCs/>
          <w:color w:val="0F1115"/>
          <w:kern w:val="0"/>
          <w14:ligatures w14:val="none"/>
        </w:rPr>
        <w:t>diarrhées</w:t>
      </w:r>
      <w:proofErr w:type="spellEnd"/>
      <w:r w:rsidRPr="00BA2FC1">
        <w:rPr>
          <w:rFonts w:ascii="Times New Roman" w:eastAsia="Times New Roman" w:hAnsi="Times New Roman" w:cs="Times New Roman"/>
          <w:i/>
          <w:iCs/>
          <w:color w:val="0F1115"/>
          <w:kern w:val="0"/>
          <w14:ligatures w14:val="none"/>
        </w:rPr>
        <w:t xml:space="preserve"> </w:t>
      </w:r>
      <w:proofErr w:type="spellStart"/>
      <w:r w:rsidRPr="00BA2FC1">
        <w:rPr>
          <w:rFonts w:ascii="Times New Roman" w:eastAsia="Times New Roman" w:hAnsi="Times New Roman" w:cs="Times New Roman"/>
          <w:i/>
          <w:iCs/>
          <w:color w:val="0F1115"/>
          <w:kern w:val="0"/>
          <w14:ligatures w14:val="none"/>
        </w:rPr>
        <w:t>aiguës</w:t>
      </w:r>
      <w:proofErr w:type="spellEnd"/>
      <w:r w:rsidRPr="00BA2FC1">
        <w:rPr>
          <w:rFonts w:ascii="Times New Roman" w:eastAsia="Times New Roman" w:hAnsi="Times New Roman" w:cs="Times New Roman"/>
          <w:i/>
          <w:iCs/>
          <w:color w:val="0F1115"/>
          <w:kern w:val="0"/>
          <w14:ligatures w14:val="none"/>
        </w:rPr>
        <w:t xml:space="preserve"> : </w:t>
      </w:r>
      <w:proofErr w:type="spellStart"/>
      <w:r w:rsidRPr="00BA2FC1">
        <w:rPr>
          <w:rFonts w:ascii="Times New Roman" w:eastAsia="Times New Roman" w:hAnsi="Times New Roman" w:cs="Times New Roman"/>
          <w:i/>
          <w:iCs/>
          <w:color w:val="0F1115"/>
          <w:kern w:val="0"/>
          <w14:ligatures w14:val="none"/>
        </w:rPr>
        <w:t>manuel</w:t>
      </w:r>
      <w:proofErr w:type="spellEnd"/>
      <w:r w:rsidRPr="00BA2FC1">
        <w:rPr>
          <w:rFonts w:ascii="Times New Roman" w:eastAsia="Times New Roman" w:hAnsi="Times New Roman" w:cs="Times New Roman"/>
          <w:i/>
          <w:iCs/>
          <w:color w:val="0F1115"/>
          <w:kern w:val="0"/>
          <w14:ligatures w14:val="none"/>
        </w:rPr>
        <w:t xml:space="preserve"> pratique</w:t>
      </w:r>
      <w:r w:rsidRPr="00BA2FC1">
        <w:rPr>
          <w:rFonts w:ascii="Times New Roman" w:eastAsia="Times New Roman" w:hAnsi="Times New Roman" w:cs="Times New Roman"/>
          <w:color w:val="0F1115"/>
          <w:kern w:val="0"/>
          <w14:ligatures w14:val="none"/>
        </w:rPr>
        <w:t>. Genève: OMS.</w:t>
      </w:r>
    </w:p>
    <w:p w14:paraId="352EB0C2" w14:textId="77777777" w:rsidR="007C2874" w:rsidRPr="00BA2FC1" w:rsidRDefault="007C2874" w:rsidP="007C2874">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BA2FC1">
        <w:rPr>
          <w:rFonts w:ascii="Times New Roman" w:eastAsia="Times New Roman" w:hAnsi="Times New Roman" w:cs="Times New Roman"/>
          <w:color w:val="0F1115"/>
          <w:kern w:val="0"/>
          <w14:ligatures w14:val="none"/>
        </w:rPr>
        <w:t>Organisation</w:t>
      </w:r>
      <w:proofErr w:type="spellEnd"/>
      <w:r w:rsidRPr="00BA2FC1">
        <w:rPr>
          <w:rFonts w:ascii="Times New Roman" w:eastAsia="Times New Roman" w:hAnsi="Times New Roman" w:cs="Times New Roman"/>
          <w:color w:val="0F1115"/>
          <w:kern w:val="0"/>
          <w14:ligatures w14:val="none"/>
        </w:rPr>
        <w:t xml:space="preserve"> Mondiale de la Santé. (2023). </w:t>
      </w:r>
      <w:proofErr w:type="spellStart"/>
      <w:r w:rsidRPr="00BA2FC1">
        <w:rPr>
          <w:rFonts w:ascii="Times New Roman" w:eastAsia="Times New Roman" w:hAnsi="Times New Roman" w:cs="Times New Roman"/>
          <w:i/>
          <w:iCs/>
          <w:color w:val="0F1115"/>
          <w:kern w:val="0"/>
          <w14:ligatures w14:val="none"/>
        </w:rPr>
        <w:t>Choléra</w:t>
      </w:r>
      <w:proofErr w:type="spellEnd"/>
      <w:r w:rsidRPr="00BA2FC1">
        <w:rPr>
          <w:rFonts w:ascii="Times New Roman" w:eastAsia="Times New Roman" w:hAnsi="Times New Roman" w:cs="Times New Roman"/>
          <w:i/>
          <w:iCs/>
          <w:color w:val="0F1115"/>
          <w:kern w:val="0"/>
          <w14:ligatures w14:val="none"/>
        </w:rPr>
        <w:t xml:space="preserve"> – République </w:t>
      </w:r>
      <w:proofErr w:type="spellStart"/>
      <w:r w:rsidRPr="00BA2FC1">
        <w:rPr>
          <w:rFonts w:ascii="Times New Roman" w:eastAsia="Times New Roman" w:hAnsi="Times New Roman" w:cs="Times New Roman"/>
          <w:i/>
          <w:iCs/>
          <w:color w:val="0F1115"/>
          <w:kern w:val="0"/>
          <w14:ligatures w14:val="none"/>
        </w:rPr>
        <w:t>démocratique</w:t>
      </w:r>
      <w:proofErr w:type="spellEnd"/>
      <w:r w:rsidRPr="00BA2FC1">
        <w:rPr>
          <w:rFonts w:ascii="Times New Roman" w:eastAsia="Times New Roman" w:hAnsi="Times New Roman" w:cs="Times New Roman"/>
          <w:i/>
          <w:iCs/>
          <w:color w:val="0F1115"/>
          <w:kern w:val="0"/>
          <w14:ligatures w14:val="none"/>
        </w:rPr>
        <w:t xml:space="preserve"> du Congo</w:t>
      </w:r>
      <w:r w:rsidRPr="00BA2FC1">
        <w:rPr>
          <w:rFonts w:ascii="Times New Roman" w:eastAsia="Times New Roman" w:hAnsi="Times New Roman" w:cs="Times New Roman"/>
          <w:color w:val="0F1115"/>
          <w:kern w:val="0"/>
          <w14:ligatures w14:val="none"/>
        </w:rPr>
        <w:t>. Genève: OMS.</w:t>
      </w:r>
    </w:p>
    <w:p w14:paraId="5B3FC815" w14:textId="77777777" w:rsidR="007C2874" w:rsidRPr="00BA2FC1" w:rsidRDefault="007C2874" w:rsidP="007C287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color w:val="0F1115"/>
          <w:kern w:val="0"/>
          <w14:ligatures w14:val="none"/>
        </w:rPr>
        <w:t>UNICEF RDC. (2019). </w:t>
      </w:r>
      <w:r w:rsidRPr="00BA2FC1">
        <w:rPr>
          <w:rFonts w:ascii="Times New Roman" w:eastAsia="Times New Roman" w:hAnsi="Times New Roman" w:cs="Times New Roman"/>
          <w:i/>
          <w:iCs/>
          <w:color w:val="0F1115"/>
          <w:kern w:val="0"/>
          <w14:ligatures w14:val="none"/>
        </w:rPr>
        <w:t xml:space="preserve">Maladies </w:t>
      </w:r>
      <w:proofErr w:type="spellStart"/>
      <w:r w:rsidRPr="00BA2FC1">
        <w:rPr>
          <w:rFonts w:ascii="Times New Roman" w:eastAsia="Times New Roman" w:hAnsi="Times New Roman" w:cs="Times New Roman"/>
          <w:i/>
          <w:iCs/>
          <w:color w:val="0F1115"/>
          <w:kern w:val="0"/>
          <w14:ligatures w14:val="none"/>
        </w:rPr>
        <w:t>transmises</w:t>
      </w:r>
      <w:proofErr w:type="spellEnd"/>
      <w:r w:rsidRPr="00BA2FC1">
        <w:rPr>
          <w:rFonts w:ascii="Times New Roman" w:eastAsia="Times New Roman" w:hAnsi="Times New Roman" w:cs="Times New Roman"/>
          <w:i/>
          <w:iCs/>
          <w:color w:val="0F1115"/>
          <w:kern w:val="0"/>
          <w14:ligatures w14:val="none"/>
        </w:rPr>
        <w:t xml:space="preserve"> par </w:t>
      </w:r>
      <w:proofErr w:type="spellStart"/>
      <w:r w:rsidRPr="00BA2FC1">
        <w:rPr>
          <w:rFonts w:ascii="Times New Roman" w:eastAsia="Times New Roman" w:hAnsi="Times New Roman" w:cs="Times New Roman"/>
          <w:i/>
          <w:iCs/>
          <w:color w:val="0F1115"/>
          <w:kern w:val="0"/>
          <w14:ligatures w14:val="none"/>
        </w:rPr>
        <w:t>l'eau</w:t>
      </w:r>
      <w:proofErr w:type="spellEnd"/>
      <w:r w:rsidRPr="00BA2FC1">
        <w:rPr>
          <w:rFonts w:ascii="Times New Roman" w:eastAsia="Times New Roman" w:hAnsi="Times New Roman" w:cs="Times New Roman"/>
          <w:i/>
          <w:iCs/>
          <w:color w:val="0F1115"/>
          <w:kern w:val="0"/>
          <w14:ligatures w14:val="none"/>
        </w:rPr>
        <w:t xml:space="preserve"> </w:t>
      </w:r>
      <w:proofErr w:type="spellStart"/>
      <w:r w:rsidRPr="00BA2FC1">
        <w:rPr>
          <w:rFonts w:ascii="Times New Roman" w:eastAsia="Times New Roman" w:hAnsi="Times New Roman" w:cs="Times New Roman"/>
          <w:i/>
          <w:iCs/>
          <w:color w:val="0F1115"/>
          <w:kern w:val="0"/>
          <w14:ligatures w14:val="none"/>
        </w:rPr>
        <w:t>en</w:t>
      </w:r>
      <w:proofErr w:type="spellEnd"/>
      <w:r w:rsidRPr="00BA2FC1">
        <w:rPr>
          <w:rFonts w:ascii="Times New Roman" w:eastAsia="Times New Roman" w:hAnsi="Times New Roman" w:cs="Times New Roman"/>
          <w:i/>
          <w:iCs/>
          <w:color w:val="0F1115"/>
          <w:kern w:val="0"/>
          <w14:ligatures w14:val="none"/>
        </w:rPr>
        <w:t xml:space="preserve"> RDC</w:t>
      </w:r>
      <w:r w:rsidRPr="00BA2FC1">
        <w:rPr>
          <w:rFonts w:ascii="Times New Roman" w:eastAsia="Times New Roman" w:hAnsi="Times New Roman" w:cs="Times New Roman"/>
          <w:color w:val="0F1115"/>
          <w:kern w:val="0"/>
          <w14:ligatures w14:val="none"/>
        </w:rPr>
        <w:t>. Kinshasa: UNICEF.</w:t>
      </w:r>
    </w:p>
    <w:p w14:paraId="47CBA6FE" w14:textId="77777777" w:rsidR="007C2874" w:rsidRPr="00BA2FC1" w:rsidRDefault="007C2874" w:rsidP="007C287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b/>
          <w:bCs/>
          <w:color w:val="0F1115"/>
          <w:kern w:val="0"/>
          <w14:ligatures w14:val="none"/>
        </w:rPr>
        <w:t>Corresponding Author:</w:t>
      </w:r>
      <w:r w:rsidRPr="00BA2FC1">
        <w:rPr>
          <w:rFonts w:ascii="Times New Roman" w:eastAsia="Times New Roman" w:hAnsi="Times New Roman" w:cs="Times New Roman"/>
          <w:color w:val="0F1115"/>
          <w:kern w:val="0"/>
          <w14:ligatures w14:val="none"/>
        </w:rPr>
        <w:br/>
      </w:r>
      <w:proofErr w:type="spellStart"/>
      <w:r w:rsidRPr="00BA2FC1">
        <w:rPr>
          <w:rFonts w:ascii="Times New Roman" w:eastAsia="Times New Roman" w:hAnsi="Times New Roman" w:cs="Times New Roman"/>
          <w:color w:val="0F1115"/>
          <w:kern w:val="0"/>
          <w14:ligatures w14:val="none"/>
        </w:rPr>
        <w:t>Nkombe</w:t>
      </w:r>
      <w:proofErr w:type="spellEnd"/>
      <w:r w:rsidRPr="00BA2FC1">
        <w:rPr>
          <w:rFonts w:ascii="Times New Roman" w:eastAsia="Times New Roman" w:hAnsi="Times New Roman" w:cs="Times New Roman"/>
          <w:color w:val="0F1115"/>
          <w:kern w:val="0"/>
          <w14:ligatures w14:val="none"/>
        </w:rPr>
        <w:t xml:space="preserve"> Mea Lydie</w:t>
      </w:r>
      <w:r w:rsidRPr="00BA2FC1">
        <w:rPr>
          <w:rFonts w:ascii="Times New Roman" w:eastAsia="Times New Roman" w:hAnsi="Times New Roman" w:cs="Times New Roman"/>
          <w:color w:val="0F1115"/>
          <w:kern w:val="0"/>
          <w14:ligatures w14:val="none"/>
        </w:rPr>
        <w:br/>
      </w:r>
      <w:proofErr w:type="spellStart"/>
      <w:r w:rsidRPr="00BA2FC1">
        <w:rPr>
          <w:rFonts w:ascii="Times New Roman" w:eastAsia="Times New Roman" w:hAnsi="Times New Roman" w:cs="Times New Roman"/>
          <w:color w:val="0F1115"/>
          <w:kern w:val="0"/>
          <w14:ligatures w14:val="none"/>
        </w:rPr>
        <w:t>Institut</w:t>
      </w:r>
      <w:proofErr w:type="spellEnd"/>
      <w:r w:rsidRPr="00BA2FC1">
        <w:rPr>
          <w:rFonts w:ascii="Times New Roman" w:eastAsia="Times New Roman" w:hAnsi="Times New Roman" w:cs="Times New Roman"/>
          <w:color w:val="0F1115"/>
          <w:kern w:val="0"/>
          <w14:ligatures w14:val="none"/>
        </w:rPr>
        <w:t xml:space="preserve"> Supérieur des Techniques </w:t>
      </w:r>
      <w:proofErr w:type="spellStart"/>
      <w:r w:rsidRPr="00BA2FC1">
        <w:rPr>
          <w:rFonts w:ascii="Times New Roman" w:eastAsia="Times New Roman" w:hAnsi="Times New Roman" w:cs="Times New Roman"/>
          <w:color w:val="0F1115"/>
          <w:kern w:val="0"/>
          <w14:ligatures w14:val="none"/>
        </w:rPr>
        <w:t>Médicales</w:t>
      </w:r>
      <w:proofErr w:type="spellEnd"/>
      <w:r w:rsidRPr="00BA2FC1">
        <w:rPr>
          <w:rFonts w:ascii="Times New Roman" w:eastAsia="Times New Roman" w:hAnsi="Times New Roman" w:cs="Times New Roman"/>
          <w:color w:val="0F1115"/>
          <w:kern w:val="0"/>
          <w14:ligatures w14:val="none"/>
        </w:rPr>
        <w:t xml:space="preserve"> (ISTM)</w:t>
      </w:r>
      <w:r w:rsidRPr="00BA2FC1">
        <w:rPr>
          <w:rFonts w:ascii="Times New Roman" w:eastAsia="Times New Roman" w:hAnsi="Times New Roman" w:cs="Times New Roman"/>
          <w:color w:val="0F1115"/>
          <w:kern w:val="0"/>
          <w14:ligatures w14:val="none"/>
        </w:rPr>
        <w:br/>
      </w:r>
      <w:proofErr w:type="spellStart"/>
      <w:r w:rsidRPr="00BA2FC1">
        <w:rPr>
          <w:rFonts w:ascii="Times New Roman" w:eastAsia="Times New Roman" w:hAnsi="Times New Roman" w:cs="Times New Roman"/>
          <w:color w:val="0F1115"/>
          <w:kern w:val="0"/>
          <w14:ligatures w14:val="none"/>
        </w:rPr>
        <w:t>Mbandaka</w:t>
      </w:r>
      <w:proofErr w:type="spellEnd"/>
      <w:r w:rsidRPr="00BA2FC1">
        <w:rPr>
          <w:rFonts w:ascii="Times New Roman" w:eastAsia="Times New Roman" w:hAnsi="Times New Roman" w:cs="Times New Roman"/>
          <w:color w:val="0F1115"/>
          <w:kern w:val="0"/>
          <w14:ligatures w14:val="none"/>
        </w:rPr>
        <w:t>, Democratic Republic of the Congo</w:t>
      </w:r>
      <w:r w:rsidRPr="00BA2FC1">
        <w:rPr>
          <w:rFonts w:ascii="Times New Roman" w:eastAsia="Times New Roman" w:hAnsi="Times New Roman" w:cs="Times New Roman"/>
          <w:color w:val="0F1115"/>
          <w:kern w:val="0"/>
          <w14:ligatures w14:val="none"/>
        </w:rPr>
        <w:br/>
        <w:t>Email: istmmbaka@gmail.com</w:t>
      </w:r>
    </w:p>
    <w:p w14:paraId="1E189E33" w14:textId="77777777" w:rsidR="007C2874" w:rsidRPr="00BA2FC1" w:rsidRDefault="007C2874" w:rsidP="007C287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b/>
          <w:bCs/>
          <w:color w:val="0F1115"/>
          <w:kern w:val="0"/>
          <w14:ligatures w14:val="none"/>
        </w:rPr>
        <w:t>Conflict of Interest Statement:</w:t>
      </w:r>
      <w:r w:rsidRPr="00BA2FC1">
        <w:rPr>
          <w:rFonts w:ascii="Times New Roman" w:eastAsia="Times New Roman" w:hAnsi="Times New Roman" w:cs="Times New Roman"/>
          <w:color w:val="0F1115"/>
          <w:kern w:val="0"/>
          <w14:ligatures w14:val="none"/>
        </w:rPr>
        <w:t> The author declares no conflict of interest.</w:t>
      </w:r>
    </w:p>
    <w:p w14:paraId="3179D754" w14:textId="77777777" w:rsidR="007C2874" w:rsidRPr="00BA2FC1" w:rsidRDefault="007C2874" w:rsidP="007C287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A2FC1">
        <w:rPr>
          <w:rFonts w:ascii="Times New Roman" w:eastAsia="Times New Roman" w:hAnsi="Times New Roman" w:cs="Times New Roman"/>
          <w:b/>
          <w:bCs/>
          <w:color w:val="0F1115"/>
          <w:kern w:val="0"/>
          <w14:ligatures w14:val="none"/>
        </w:rPr>
        <w:t>Acknowledgments:</w:t>
      </w:r>
      <w:r w:rsidRPr="00BA2FC1">
        <w:rPr>
          <w:rFonts w:ascii="Times New Roman" w:eastAsia="Times New Roman" w:hAnsi="Times New Roman" w:cs="Times New Roman"/>
          <w:color w:val="0F1115"/>
          <w:kern w:val="0"/>
          <w14:ligatures w14:val="none"/>
        </w:rPr>
        <w:t xml:space="preserve"> The author thanks Professor Ebengho Bokelo Max for supervision, the ISTM </w:t>
      </w:r>
      <w:proofErr w:type="spellStart"/>
      <w:r w:rsidRPr="00BA2FC1">
        <w:rPr>
          <w:rFonts w:ascii="Times New Roman" w:eastAsia="Times New Roman" w:hAnsi="Times New Roman" w:cs="Times New Roman"/>
          <w:color w:val="0F1115"/>
          <w:kern w:val="0"/>
          <w14:ligatures w14:val="none"/>
        </w:rPr>
        <w:t>Mbandaka</w:t>
      </w:r>
      <w:proofErr w:type="spellEnd"/>
      <w:r w:rsidRPr="00BA2FC1">
        <w:rPr>
          <w:rFonts w:ascii="Times New Roman" w:eastAsia="Times New Roman" w:hAnsi="Times New Roman" w:cs="Times New Roman"/>
          <w:color w:val="0F1115"/>
          <w:kern w:val="0"/>
          <w14:ligatures w14:val="none"/>
        </w:rPr>
        <w:t xml:space="preserve"> research committee for institutional support, and all residents of </w:t>
      </w:r>
      <w:proofErr w:type="spellStart"/>
      <w:r w:rsidRPr="00BA2FC1">
        <w:rPr>
          <w:rFonts w:ascii="Times New Roman" w:eastAsia="Times New Roman" w:hAnsi="Times New Roman" w:cs="Times New Roman"/>
          <w:color w:val="0F1115"/>
          <w:kern w:val="0"/>
          <w14:ligatures w14:val="none"/>
        </w:rPr>
        <w:t>Bongondjo</w:t>
      </w:r>
      <w:proofErr w:type="spellEnd"/>
      <w:r w:rsidRPr="00BA2FC1">
        <w:rPr>
          <w:rFonts w:ascii="Times New Roman" w:eastAsia="Times New Roman" w:hAnsi="Times New Roman" w:cs="Times New Roman"/>
          <w:color w:val="0F1115"/>
          <w:kern w:val="0"/>
          <w14:ligatures w14:val="none"/>
        </w:rPr>
        <w:t xml:space="preserve"> District who participated in this study.</w:t>
      </w:r>
    </w:p>
    <w:p w14:paraId="706847B3" w14:textId="77777777" w:rsidR="007C2874" w:rsidRPr="00BA2FC1" w:rsidRDefault="007C2874" w:rsidP="007C2874">
      <w:pPr>
        <w:spacing w:after="0" w:line="240" w:lineRule="auto"/>
        <w:rPr>
          <w:rFonts w:ascii="Times New Roman" w:eastAsia="Times New Roman" w:hAnsi="Times New Roman" w:cs="Times New Roman"/>
          <w:kern w:val="0"/>
          <w14:ligatures w14:val="none"/>
        </w:rPr>
      </w:pPr>
    </w:p>
    <w:p w14:paraId="536BBC46" w14:textId="77777777" w:rsidR="00B41904" w:rsidRPr="00BA2FC1" w:rsidRDefault="00B41904">
      <w:pPr>
        <w:rPr>
          <w:rFonts w:ascii="Times New Roman" w:hAnsi="Times New Roman" w:cs="Times New Roman"/>
        </w:rPr>
      </w:pPr>
    </w:p>
    <w:sectPr w:rsidR="00B41904" w:rsidRPr="00BA2FC1">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5512B9" w14:textId="77777777" w:rsidR="00247404" w:rsidRDefault="00247404" w:rsidP="00BA2FC1">
      <w:pPr>
        <w:spacing w:after="0" w:line="240" w:lineRule="auto"/>
      </w:pPr>
      <w:r>
        <w:separator/>
      </w:r>
    </w:p>
  </w:endnote>
  <w:endnote w:type="continuationSeparator" w:id="0">
    <w:p w14:paraId="08D8B0DD" w14:textId="77777777" w:rsidR="00247404" w:rsidRDefault="00247404" w:rsidP="00BA2F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80008917"/>
      <w:docPartObj>
        <w:docPartGallery w:val="Page Numbers (Bottom of Page)"/>
        <w:docPartUnique/>
      </w:docPartObj>
    </w:sdtPr>
    <w:sdtContent>
      <w:p w14:paraId="7F32AED5" w14:textId="3F4F719F" w:rsidR="00BA2FC1" w:rsidRDefault="00BA2FC1" w:rsidP="003345C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2624660" w14:textId="77777777" w:rsidR="00BA2FC1" w:rsidRDefault="00BA2FC1" w:rsidP="00BA2FC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25859953"/>
      <w:docPartObj>
        <w:docPartGallery w:val="Page Numbers (Bottom of Page)"/>
        <w:docPartUnique/>
      </w:docPartObj>
    </w:sdtPr>
    <w:sdtContent>
      <w:p w14:paraId="7F0B1117" w14:textId="42A55FED" w:rsidR="00BA2FC1" w:rsidRDefault="00BA2FC1" w:rsidP="003345C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FA383FB" w14:textId="77777777" w:rsidR="00BA2FC1" w:rsidRDefault="00BA2FC1" w:rsidP="00BA2FC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49FF0" w14:textId="77777777" w:rsidR="00247404" w:rsidRDefault="00247404" w:rsidP="00BA2FC1">
      <w:pPr>
        <w:spacing w:after="0" w:line="240" w:lineRule="auto"/>
      </w:pPr>
      <w:r>
        <w:separator/>
      </w:r>
    </w:p>
  </w:footnote>
  <w:footnote w:type="continuationSeparator" w:id="0">
    <w:p w14:paraId="2BE5F70E" w14:textId="77777777" w:rsidR="00247404" w:rsidRDefault="00247404" w:rsidP="00BA2F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56D49"/>
    <w:multiLevelType w:val="multilevel"/>
    <w:tmpl w:val="C08AF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FA5305"/>
    <w:multiLevelType w:val="multilevel"/>
    <w:tmpl w:val="79FE8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647F19"/>
    <w:multiLevelType w:val="multilevel"/>
    <w:tmpl w:val="8AB4A7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45E6759"/>
    <w:multiLevelType w:val="multilevel"/>
    <w:tmpl w:val="170C77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9AC49EC"/>
    <w:multiLevelType w:val="multilevel"/>
    <w:tmpl w:val="2CAE8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168629C"/>
    <w:multiLevelType w:val="multilevel"/>
    <w:tmpl w:val="83ACC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AF2EA2"/>
    <w:multiLevelType w:val="multilevel"/>
    <w:tmpl w:val="5CCA4C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510066A"/>
    <w:multiLevelType w:val="multilevel"/>
    <w:tmpl w:val="83EA3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80C583C"/>
    <w:multiLevelType w:val="multilevel"/>
    <w:tmpl w:val="95F07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604451">
    <w:abstractNumId w:val="3"/>
  </w:num>
  <w:num w:numId="2" w16cid:durableId="1367606868">
    <w:abstractNumId w:val="7"/>
  </w:num>
  <w:num w:numId="3" w16cid:durableId="26225694">
    <w:abstractNumId w:val="8"/>
  </w:num>
  <w:num w:numId="4" w16cid:durableId="1966425623">
    <w:abstractNumId w:val="5"/>
  </w:num>
  <w:num w:numId="5" w16cid:durableId="1590844068">
    <w:abstractNumId w:val="2"/>
  </w:num>
  <w:num w:numId="6" w16cid:durableId="1530295066">
    <w:abstractNumId w:val="1"/>
  </w:num>
  <w:num w:numId="7" w16cid:durableId="677270276">
    <w:abstractNumId w:val="0"/>
  </w:num>
  <w:num w:numId="8" w16cid:durableId="160200226">
    <w:abstractNumId w:val="6"/>
  </w:num>
  <w:num w:numId="9" w16cid:durableId="11749544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874"/>
    <w:rsid w:val="00164B3B"/>
    <w:rsid w:val="00247404"/>
    <w:rsid w:val="002C4B73"/>
    <w:rsid w:val="003F70DD"/>
    <w:rsid w:val="007C2874"/>
    <w:rsid w:val="008F6EA0"/>
    <w:rsid w:val="00AC0C13"/>
    <w:rsid w:val="00B41904"/>
    <w:rsid w:val="00BA2F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FBC72"/>
  <w15:chartTrackingRefBased/>
  <w15:docId w15:val="{F398F087-40BB-7A4B-B42A-42A1A344C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28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C28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C28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28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28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28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28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28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28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28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C28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C28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28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28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28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28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28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2874"/>
    <w:rPr>
      <w:rFonts w:eastAsiaTheme="majorEastAsia" w:cstheme="majorBidi"/>
      <w:color w:val="272727" w:themeColor="text1" w:themeTint="D8"/>
    </w:rPr>
  </w:style>
  <w:style w:type="paragraph" w:styleId="Title">
    <w:name w:val="Title"/>
    <w:basedOn w:val="Normal"/>
    <w:next w:val="Normal"/>
    <w:link w:val="TitleChar"/>
    <w:uiPriority w:val="10"/>
    <w:qFormat/>
    <w:rsid w:val="007C28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28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28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28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2874"/>
    <w:pPr>
      <w:spacing w:before="160"/>
      <w:jc w:val="center"/>
    </w:pPr>
    <w:rPr>
      <w:i/>
      <w:iCs/>
      <w:color w:val="404040" w:themeColor="text1" w:themeTint="BF"/>
    </w:rPr>
  </w:style>
  <w:style w:type="character" w:customStyle="1" w:styleId="QuoteChar">
    <w:name w:val="Quote Char"/>
    <w:basedOn w:val="DefaultParagraphFont"/>
    <w:link w:val="Quote"/>
    <w:uiPriority w:val="29"/>
    <w:rsid w:val="007C2874"/>
    <w:rPr>
      <w:i/>
      <w:iCs/>
      <w:color w:val="404040" w:themeColor="text1" w:themeTint="BF"/>
    </w:rPr>
  </w:style>
  <w:style w:type="paragraph" w:styleId="ListParagraph">
    <w:name w:val="List Paragraph"/>
    <w:basedOn w:val="Normal"/>
    <w:uiPriority w:val="34"/>
    <w:qFormat/>
    <w:rsid w:val="007C2874"/>
    <w:pPr>
      <w:ind w:left="720"/>
      <w:contextualSpacing/>
    </w:pPr>
  </w:style>
  <w:style w:type="character" w:styleId="IntenseEmphasis">
    <w:name w:val="Intense Emphasis"/>
    <w:basedOn w:val="DefaultParagraphFont"/>
    <w:uiPriority w:val="21"/>
    <w:qFormat/>
    <w:rsid w:val="007C2874"/>
    <w:rPr>
      <w:i/>
      <w:iCs/>
      <w:color w:val="0F4761" w:themeColor="accent1" w:themeShade="BF"/>
    </w:rPr>
  </w:style>
  <w:style w:type="paragraph" w:styleId="IntenseQuote">
    <w:name w:val="Intense Quote"/>
    <w:basedOn w:val="Normal"/>
    <w:next w:val="Normal"/>
    <w:link w:val="IntenseQuoteChar"/>
    <w:uiPriority w:val="30"/>
    <w:qFormat/>
    <w:rsid w:val="007C28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2874"/>
    <w:rPr>
      <w:i/>
      <w:iCs/>
      <w:color w:val="0F4761" w:themeColor="accent1" w:themeShade="BF"/>
    </w:rPr>
  </w:style>
  <w:style w:type="character" w:styleId="IntenseReference">
    <w:name w:val="Intense Reference"/>
    <w:basedOn w:val="DefaultParagraphFont"/>
    <w:uiPriority w:val="32"/>
    <w:qFormat/>
    <w:rsid w:val="007C2874"/>
    <w:rPr>
      <w:b/>
      <w:bCs/>
      <w:smallCaps/>
      <w:color w:val="0F4761" w:themeColor="accent1" w:themeShade="BF"/>
      <w:spacing w:val="5"/>
    </w:rPr>
  </w:style>
  <w:style w:type="paragraph" w:customStyle="1" w:styleId="ds-markdown-paragraph">
    <w:name w:val="ds-markdown-paragraph"/>
    <w:basedOn w:val="Normal"/>
    <w:rsid w:val="007C2874"/>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7C2874"/>
    <w:rPr>
      <w:b/>
      <w:bCs/>
    </w:rPr>
  </w:style>
  <w:style w:type="character" w:styleId="Emphasis">
    <w:name w:val="Emphasis"/>
    <w:basedOn w:val="DefaultParagraphFont"/>
    <w:uiPriority w:val="20"/>
    <w:qFormat/>
    <w:rsid w:val="007C2874"/>
    <w:rPr>
      <w:i/>
      <w:iCs/>
    </w:rPr>
  </w:style>
  <w:style w:type="paragraph" w:styleId="Footer">
    <w:name w:val="footer"/>
    <w:basedOn w:val="Normal"/>
    <w:link w:val="FooterChar"/>
    <w:uiPriority w:val="99"/>
    <w:unhideWhenUsed/>
    <w:rsid w:val="00BA2F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2FC1"/>
  </w:style>
  <w:style w:type="character" w:styleId="PageNumber">
    <w:name w:val="page number"/>
    <w:basedOn w:val="DefaultParagraphFont"/>
    <w:uiPriority w:val="99"/>
    <w:semiHidden/>
    <w:unhideWhenUsed/>
    <w:rsid w:val="00BA2F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17</Pages>
  <Words>3514</Words>
  <Characters>20032</Characters>
  <Application>Microsoft Office Word</Application>
  <DocSecurity>0</DocSecurity>
  <Lines>166</Lines>
  <Paragraphs>46</Paragraphs>
  <ScaleCrop>false</ScaleCrop>
  <Company/>
  <LinksUpToDate>false</LinksUpToDate>
  <CharactersWithSpaces>23500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Ebengho Bokelo</dc:creator>
  <cp:keywords/>
  <dc:description/>
  <cp:lastModifiedBy>Max Ebengho Bokelo</cp:lastModifiedBy>
  <cp:revision>2</cp:revision>
  <dcterms:created xsi:type="dcterms:W3CDTF">2026-05-19T16:00:00Z</dcterms:created>
  <dcterms:modified xsi:type="dcterms:W3CDTF">2026-05-19T16:08:00Z</dcterms:modified>
</cp:coreProperties>
</file>